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8CE4E9" w14:textId="77777777" w:rsidR="00C24A4F" w:rsidRDefault="00C24A4F" w:rsidP="001B3AB2">
      <w:pPr>
        <w:pStyle w:val="Header"/>
        <w:tabs>
          <w:tab w:val="clear" w:pos="9639"/>
          <w:tab w:val="right" w:pos="5954"/>
        </w:tabs>
        <w:spacing w:after="240"/>
        <w:jc w:val="right"/>
        <w:rPr>
          <w:rFonts w:ascii="Calibri" w:hAnsi="Calibri"/>
        </w:rPr>
      </w:pPr>
      <w:bookmarkStart w:id="0" w:name="_GoBack"/>
      <w:bookmarkEnd w:id="0"/>
      <w:r>
        <w:rPr>
          <w:rFonts w:ascii="Calibri" w:hAnsi="Calibri"/>
        </w:rPr>
        <w:t xml:space="preserve">Input paper:  </w:t>
      </w:r>
      <w:r w:rsidR="001B3AB2">
        <w:rPr>
          <w:rFonts w:ascii="Calibri" w:hAnsi="Calibri"/>
        </w:rPr>
        <w:t>ARM12-7.3.9</w:t>
      </w:r>
    </w:p>
    <w:p w14:paraId="653666A8" w14:textId="77777777" w:rsidR="00C24A4F" w:rsidRDefault="00C24A4F">
      <w:pPr>
        <w:pStyle w:val="BodyText"/>
        <w:tabs>
          <w:tab w:val="left" w:pos="2835"/>
        </w:tabs>
        <w:rPr>
          <w:rFonts w:ascii="Calibri" w:hAnsi="Calibri"/>
        </w:rPr>
      </w:pPr>
    </w:p>
    <w:p w14:paraId="730D14B8" w14:textId="77777777" w:rsidR="00C24A4F" w:rsidRDefault="00C24A4F">
      <w:pPr>
        <w:pStyle w:val="BodyText"/>
        <w:tabs>
          <w:tab w:val="left" w:pos="2835"/>
        </w:tabs>
        <w:rPr>
          <w:rFonts w:ascii="Calibri" w:hAnsi="Calibri"/>
        </w:rPr>
      </w:pPr>
      <w:r>
        <w:rPr>
          <w:rFonts w:ascii="Calibri" w:hAnsi="Calibri"/>
        </w:rPr>
        <w:t xml:space="preserve">Input paper for the following Committee(s): </w:t>
      </w:r>
      <w:r>
        <w:rPr>
          <w:rFonts w:ascii="Calibri" w:hAnsi="Calibri"/>
        </w:rPr>
        <w:tab/>
      </w:r>
      <w:r>
        <w:rPr>
          <w:rFonts w:ascii="Calibri" w:hAnsi="Calibri"/>
          <w:sz w:val="18"/>
          <w:szCs w:val="18"/>
        </w:rPr>
        <w:t>check as appropriate</w:t>
      </w:r>
      <w:r>
        <w:rPr>
          <w:rFonts w:ascii="Calibri" w:hAnsi="Calibri"/>
          <w:sz w:val="18"/>
          <w:szCs w:val="18"/>
        </w:rPr>
        <w:tab/>
      </w:r>
      <w:r>
        <w:rPr>
          <w:rFonts w:ascii="Calibri" w:hAnsi="Calibri"/>
        </w:rPr>
        <w:tab/>
        <w:t>Purpose of paper:</w:t>
      </w:r>
    </w:p>
    <w:p w14:paraId="57E0C0F1" w14:textId="77777777" w:rsidR="00C24A4F" w:rsidRDefault="00C24A4F">
      <w:pPr>
        <w:pStyle w:val="BodyText"/>
        <w:tabs>
          <w:tab w:val="left" w:pos="1843"/>
        </w:tabs>
        <w:rPr>
          <w:rFonts w:ascii="Calibri" w:hAnsi="Calibri" w:cs="Arial"/>
          <w:b/>
          <w:sz w:val="24"/>
          <w:szCs w:val="24"/>
        </w:rPr>
      </w:pPr>
      <w:r>
        <w:rPr>
          <w:rFonts w:ascii="Calibri" w:eastAsia="SimSun" w:hAnsi="Calibri" w:cs="Arial" w:hint="eastAsia"/>
          <w:b/>
          <w:sz w:val="24"/>
          <w:szCs w:val="24"/>
          <w:lang w:eastAsia="zh-CN"/>
        </w:rPr>
        <w:t>☑</w:t>
      </w:r>
      <w:r>
        <w:rPr>
          <w:rFonts w:ascii="Calibri" w:hAnsi="Calibri" w:cs="Arial"/>
        </w:rPr>
        <w:t>ARM</w:t>
      </w:r>
      <w:r>
        <w:rPr>
          <w:rFonts w:ascii="Calibri" w:hAnsi="Calibri" w:cs="Arial"/>
        </w:rPr>
        <w:tab/>
      </w:r>
      <w:r>
        <w:rPr>
          <w:rFonts w:ascii="Calibri" w:hAnsi="Calibri" w:cs="Arial"/>
          <w:b/>
          <w:sz w:val="24"/>
          <w:szCs w:val="24"/>
        </w:rPr>
        <w:t>□</w:t>
      </w:r>
      <w:r>
        <w:rPr>
          <w:rFonts w:ascii="SimSun" w:eastAsia="SimSun" w:hAnsi="SimSun" w:cs="Arial" w:hint="eastAsia"/>
          <w:b/>
          <w:sz w:val="24"/>
          <w:szCs w:val="24"/>
          <w:lang w:eastAsia="zh-CN"/>
        </w:rPr>
        <w:t xml:space="preserve"> </w:t>
      </w:r>
      <w:r>
        <w:rPr>
          <w:rFonts w:ascii="Calibri" w:hAnsi="Calibri" w:cs="Arial"/>
        </w:rPr>
        <w:t>ENG</w:t>
      </w:r>
      <w:r>
        <w:rPr>
          <w:rFonts w:ascii="Calibri" w:hAnsi="Calibri" w:cs="Arial"/>
        </w:rPr>
        <w:tab/>
      </w:r>
      <w:r>
        <w:rPr>
          <w:rFonts w:ascii="Calibri" w:hAnsi="Calibri" w:cs="Arial"/>
        </w:rPr>
        <w:tab/>
      </w:r>
      <w:r>
        <w:rPr>
          <w:rFonts w:ascii="Calibri" w:hAnsi="Calibri" w:cs="Arial"/>
          <w:b/>
          <w:sz w:val="24"/>
          <w:szCs w:val="24"/>
        </w:rPr>
        <w:t>□</w:t>
      </w:r>
      <w:r>
        <w:rPr>
          <w:rFonts w:ascii="SimSun" w:eastAsia="SimSun" w:hAnsi="SimSun" w:cs="Arial" w:hint="eastAsia"/>
          <w:b/>
          <w:sz w:val="24"/>
          <w:szCs w:val="24"/>
          <w:lang w:eastAsia="zh-CN"/>
        </w:rPr>
        <w:t xml:space="preserve"> </w:t>
      </w:r>
      <w:r>
        <w:rPr>
          <w:rFonts w:ascii="Calibri" w:hAnsi="Calibri" w:cs="Arial"/>
        </w:rPr>
        <w:t>PAP</w:t>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b/>
          <w:sz w:val="24"/>
          <w:szCs w:val="24"/>
        </w:rPr>
        <w:t>√  Input</w:t>
      </w:r>
    </w:p>
    <w:p w14:paraId="6456BF2E" w14:textId="77777777" w:rsidR="00C24A4F" w:rsidRDefault="00C24A4F">
      <w:pPr>
        <w:pStyle w:val="BodyText"/>
        <w:tabs>
          <w:tab w:val="left" w:pos="1843"/>
        </w:tabs>
        <w:rPr>
          <w:rFonts w:ascii="Calibri" w:hAnsi="Calibri"/>
        </w:rPr>
      </w:pPr>
      <w:r>
        <w:rPr>
          <w:rFonts w:ascii="Calibri" w:hAnsi="Calibri" w:cs="Arial"/>
          <w:b/>
          <w:sz w:val="24"/>
          <w:szCs w:val="24"/>
        </w:rPr>
        <w:t>□</w:t>
      </w:r>
      <w:r>
        <w:rPr>
          <w:rFonts w:ascii="SimSun" w:eastAsia="SimSun" w:hAnsi="SimSun" w:cs="Arial" w:hint="eastAsia"/>
          <w:b/>
          <w:sz w:val="24"/>
          <w:szCs w:val="24"/>
          <w:lang w:eastAsia="zh-CN"/>
        </w:rPr>
        <w:t xml:space="preserve"> </w:t>
      </w:r>
      <w:r>
        <w:rPr>
          <w:rFonts w:ascii="Calibri" w:hAnsi="Calibri" w:cs="Arial"/>
          <w:b/>
        </w:rPr>
        <w:t>ENAV</w:t>
      </w:r>
      <w:r>
        <w:rPr>
          <w:rFonts w:ascii="Calibri" w:hAnsi="Calibri" w:cs="Arial"/>
          <w:b/>
          <w:sz w:val="24"/>
          <w:szCs w:val="24"/>
        </w:rPr>
        <w:tab/>
        <w:t>□</w:t>
      </w:r>
      <w:r>
        <w:rPr>
          <w:rFonts w:ascii="SimSun" w:eastAsia="SimSun" w:hAnsi="SimSun" w:cs="Arial" w:hint="eastAsia"/>
          <w:b/>
          <w:sz w:val="24"/>
          <w:szCs w:val="24"/>
          <w:lang w:eastAsia="zh-CN"/>
        </w:rPr>
        <w:t xml:space="preserve"> </w:t>
      </w:r>
      <w:r>
        <w:rPr>
          <w:rFonts w:ascii="Calibri" w:hAnsi="Calibri" w:cs="Arial"/>
        </w:rPr>
        <w:t>VTS</w:t>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proofErr w:type="gramStart"/>
      <w:r>
        <w:rPr>
          <w:rFonts w:ascii="Calibri" w:hAnsi="Calibri" w:cs="Arial"/>
          <w:b/>
          <w:sz w:val="24"/>
          <w:szCs w:val="24"/>
        </w:rPr>
        <w:t>□</w:t>
      </w:r>
      <w:r>
        <w:rPr>
          <w:rFonts w:ascii="Calibri" w:hAnsi="Calibri" w:cs="Arial"/>
          <w:sz w:val="24"/>
          <w:szCs w:val="24"/>
        </w:rPr>
        <w:t xml:space="preserve">  Information</w:t>
      </w:r>
      <w:proofErr w:type="gramEnd"/>
    </w:p>
    <w:p w14:paraId="6EF13B8C" w14:textId="77777777" w:rsidR="00C24A4F" w:rsidRDefault="00C24A4F">
      <w:pPr>
        <w:pStyle w:val="BodyText"/>
        <w:tabs>
          <w:tab w:val="left" w:pos="2835"/>
        </w:tabs>
        <w:rPr>
          <w:rFonts w:ascii="Calibri" w:hAnsi="Calibri"/>
        </w:rPr>
      </w:pPr>
    </w:p>
    <w:p w14:paraId="37866305" w14:textId="77777777" w:rsidR="00C24A4F" w:rsidRDefault="00C24A4F">
      <w:pPr>
        <w:pStyle w:val="BodyText"/>
        <w:tabs>
          <w:tab w:val="left" w:pos="2835"/>
        </w:tabs>
        <w:rPr>
          <w:rFonts w:ascii="Calibri" w:eastAsia="SimSun" w:hAnsi="Calibri"/>
          <w:lang w:eastAsia="zh-CN"/>
        </w:rPr>
      </w:pPr>
      <w:r>
        <w:rPr>
          <w:rFonts w:ascii="Calibri" w:hAnsi="Calibri"/>
        </w:rPr>
        <w:t>Agenda item</w:t>
      </w:r>
      <w:r>
        <w:rPr>
          <w:rFonts w:ascii="Calibri" w:hAnsi="Calibri"/>
        </w:rPr>
        <w:tab/>
      </w:r>
      <w:r>
        <w:rPr>
          <w:rFonts w:ascii="Calibri" w:hAnsi="Calibri"/>
        </w:rPr>
        <w:tab/>
      </w:r>
      <w:r>
        <w:rPr>
          <w:rFonts w:ascii="Calibri" w:hAnsi="Calibri"/>
        </w:rPr>
        <w:tab/>
      </w:r>
      <w:r w:rsidR="001B3AB2">
        <w:rPr>
          <w:rFonts w:ascii="Calibri" w:hAnsi="Calibri"/>
        </w:rPr>
        <w:t>7</w:t>
      </w:r>
    </w:p>
    <w:p w14:paraId="399185B7" w14:textId="77777777" w:rsidR="00C24A4F" w:rsidRDefault="00C24A4F">
      <w:pPr>
        <w:pStyle w:val="BodyText"/>
        <w:tabs>
          <w:tab w:val="left" w:pos="2835"/>
        </w:tabs>
        <w:rPr>
          <w:rFonts w:ascii="Calibri" w:eastAsia="SimSun" w:hAnsi="Calibri"/>
          <w:lang w:val="en-US" w:eastAsia="zh-CN"/>
        </w:rPr>
      </w:pPr>
      <w:r>
        <w:rPr>
          <w:rFonts w:ascii="Calibri" w:hAnsi="Calibri"/>
        </w:rPr>
        <w:t xml:space="preserve">Technical Domain / Task Number </w:t>
      </w:r>
      <w:r>
        <w:rPr>
          <w:rFonts w:ascii="Calibri" w:hAnsi="Calibri"/>
        </w:rPr>
        <w:tab/>
      </w:r>
      <w:r>
        <w:rPr>
          <w:rFonts w:ascii="Calibri" w:eastAsia="SimSun" w:hAnsi="Calibri" w:hint="eastAsia"/>
          <w:lang w:val="en-US" w:eastAsia="zh-CN"/>
        </w:rPr>
        <w:t>R0139 (O-139)</w:t>
      </w:r>
    </w:p>
    <w:p w14:paraId="1EC3A196" w14:textId="77777777" w:rsidR="00C24A4F" w:rsidRDefault="00C24A4F">
      <w:pPr>
        <w:pStyle w:val="BodyText"/>
        <w:tabs>
          <w:tab w:val="left" w:pos="2835"/>
        </w:tabs>
        <w:rPr>
          <w:rFonts w:ascii="Calibri" w:eastAsia="SimSun" w:hAnsi="Calibri"/>
          <w:lang w:val="en-US" w:eastAsia="zh-CN"/>
        </w:rPr>
      </w:pPr>
      <w:r>
        <w:rPr>
          <w:rFonts w:ascii="Calibri" w:hAnsi="Calibri"/>
        </w:rPr>
        <w:t>Author(s) / Submitter(s)</w:t>
      </w:r>
      <w:r>
        <w:rPr>
          <w:rFonts w:ascii="Calibri" w:hAnsi="Calibri"/>
        </w:rPr>
        <w:tab/>
      </w:r>
      <w:r>
        <w:rPr>
          <w:rFonts w:ascii="Calibri" w:hAnsi="Calibri"/>
        </w:rPr>
        <w:tab/>
      </w:r>
      <w:r>
        <w:rPr>
          <w:rFonts w:ascii="Calibri" w:hAnsi="Calibri"/>
        </w:rPr>
        <w:tab/>
      </w:r>
      <w:r>
        <w:rPr>
          <w:rFonts w:ascii="Calibri" w:eastAsia="SimSun" w:hAnsi="Calibri" w:hint="eastAsia"/>
          <w:lang w:val="en-US" w:eastAsia="zh-CN"/>
        </w:rPr>
        <w:t xml:space="preserve"> CHINA MSA </w:t>
      </w:r>
    </w:p>
    <w:p w14:paraId="521AC4BE" w14:textId="77777777" w:rsidR="00C24A4F" w:rsidRDefault="00C24A4F">
      <w:pPr>
        <w:pStyle w:val="BodyText"/>
        <w:tabs>
          <w:tab w:val="left" w:pos="2835"/>
        </w:tabs>
        <w:rPr>
          <w:rFonts w:ascii="Calibri" w:hAnsi="Calibri"/>
        </w:rPr>
      </w:pPr>
    </w:p>
    <w:p w14:paraId="67FA9146" w14:textId="77777777" w:rsidR="00C24A4F" w:rsidRDefault="00C24A4F">
      <w:pPr>
        <w:pStyle w:val="Title"/>
        <w:rPr>
          <w:rFonts w:ascii="Calibri" w:eastAsia="SimSun" w:hAnsi="Calibri"/>
          <w:color w:val="0070C0"/>
          <w:lang w:val="en-US" w:eastAsia="zh-CN"/>
        </w:rPr>
      </w:pPr>
      <w:r>
        <w:rPr>
          <w:rFonts w:ascii="Calibri" w:hAnsi="Calibri" w:hint="eastAsia"/>
          <w:color w:val="0070C0"/>
        </w:rPr>
        <w:t>Modification proposal for R0139 (O-</w:t>
      </w:r>
      <w:proofErr w:type="gramStart"/>
      <w:r>
        <w:rPr>
          <w:rFonts w:ascii="Calibri" w:hAnsi="Calibri" w:hint="eastAsia"/>
          <w:color w:val="0070C0"/>
        </w:rPr>
        <w:t>139)The</w:t>
      </w:r>
      <w:proofErr w:type="gramEnd"/>
      <w:r>
        <w:rPr>
          <w:rFonts w:ascii="Calibri" w:hAnsi="Calibri" w:hint="eastAsia"/>
          <w:color w:val="0070C0"/>
        </w:rPr>
        <w:t xml:space="preserve"> Marking of man-made offshore structures</w:t>
      </w:r>
    </w:p>
    <w:p w14:paraId="12A42BFC" w14:textId="77777777" w:rsidR="00C24A4F" w:rsidRDefault="00C24A4F">
      <w:pPr>
        <w:pStyle w:val="Title"/>
        <w:outlineLvl w:val="9"/>
        <w:rPr>
          <w:rFonts w:ascii="Calibri" w:eastAsia="SimSun" w:hAnsi="Calibri"/>
          <w:color w:val="0070C0"/>
          <w:lang w:val="en-US" w:eastAsia="zh-CN"/>
        </w:rPr>
      </w:pPr>
    </w:p>
    <w:p w14:paraId="3F381832" w14:textId="77777777" w:rsidR="00C24A4F" w:rsidRDefault="00C24A4F">
      <w:pPr>
        <w:pStyle w:val="Heading1"/>
        <w:numPr>
          <w:ilvl w:val="0"/>
          <w:numId w:val="16"/>
        </w:numPr>
        <w:tabs>
          <w:tab w:val="left" w:pos="567"/>
        </w:tabs>
      </w:pPr>
      <w:r>
        <w:t>Summary</w:t>
      </w:r>
    </w:p>
    <w:p w14:paraId="66051219" w14:textId="77777777" w:rsidR="00C24A4F" w:rsidRDefault="00C24A4F">
      <w:pPr>
        <w:pStyle w:val="BodyText"/>
        <w:rPr>
          <w:rFonts w:ascii="Calibri" w:hAnsi="Calibri"/>
          <w:color w:val="000000"/>
        </w:rPr>
      </w:pPr>
      <w:r>
        <w:rPr>
          <w:rFonts w:ascii="Calibri" w:hAnsi="Calibri" w:hint="eastAsia"/>
          <w:color w:val="000000"/>
        </w:rPr>
        <w:t xml:space="preserve">There are all kinds of breakwaters in Chinese ports, especially in the Yangtze River Estuary of Shanghai port, where the ship density is </w:t>
      </w:r>
      <w:proofErr w:type="gramStart"/>
      <w:r>
        <w:rPr>
          <w:rFonts w:ascii="Calibri" w:hAnsi="Calibri" w:hint="eastAsia"/>
          <w:color w:val="000000"/>
        </w:rPr>
        <w:t>high</w:t>
      </w:r>
      <w:proofErr w:type="gramEnd"/>
      <w:r>
        <w:rPr>
          <w:rFonts w:ascii="Calibri" w:hAnsi="Calibri" w:hint="eastAsia"/>
          <w:color w:val="000000"/>
        </w:rPr>
        <w:t xml:space="preserve"> and the navigation environment is complex. Since 1998, more than 120 kilometers of various breakwaters have been built there, which is the largest and most complex artificial structure group in the world. The</w:t>
      </w:r>
      <w:r w:rsidRPr="001B3AB2">
        <w:rPr>
          <w:rFonts w:ascii="Calibri" w:hAnsi="Calibri" w:hint="eastAsia"/>
          <w:color w:val="000000"/>
        </w:rPr>
        <w:t xml:space="preserve"> AtoN</w:t>
      </w:r>
      <w:r>
        <w:rPr>
          <w:rFonts w:ascii="Calibri" w:hAnsi="Calibri" w:hint="eastAsia"/>
          <w:color w:val="000000"/>
        </w:rPr>
        <w:t xml:space="preserve"> the breakwater ensure the safe navigation of ships. In this regard, it is suggested that in the revising </w:t>
      </w:r>
      <w:proofErr w:type="gramStart"/>
      <w:r>
        <w:rPr>
          <w:rFonts w:ascii="Calibri" w:hAnsi="Calibri" w:hint="eastAsia"/>
          <w:color w:val="000000"/>
        </w:rPr>
        <w:t xml:space="preserve">IALA  </w:t>
      </w:r>
      <w:r>
        <w:rPr>
          <w:rFonts w:ascii="Calibri" w:hAnsi="Calibri"/>
          <w:color w:val="000000"/>
        </w:rPr>
        <w:t>R</w:t>
      </w:r>
      <w:proofErr w:type="gramEnd"/>
      <w:r>
        <w:rPr>
          <w:rFonts w:ascii="Calibri" w:hAnsi="Calibri" w:hint="eastAsia"/>
          <w:color w:val="000000"/>
        </w:rPr>
        <w:t xml:space="preserve">0139 (o-139) </w:t>
      </w:r>
      <w:r>
        <w:rPr>
          <w:rFonts w:ascii="Calibri" w:hAnsi="Calibri"/>
          <w:color w:val="000000"/>
        </w:rPr>
        <w:t>‘</w:t>
      </w:r>
      <w:r>
        <w:rPr>
          <w:rFonts w:ascii="Calibri" w:hAnsi="Calibri" w:hint="eastAsia"/>
          <w:color w:val="000000"/>
        </w:rPr>
        <w:t xml:space="preserve">The Marking of man-made offshore structures </w:t>
      </w:r>
      <w:r>
        <w:rPr>
          <w:rFonts w:ascii="Calibri" w:hAnsi="Calibri"/>
          <w:color w:val="000000"/>
        </w:rPr>
        <w:t>‘</w:t>
      </w:r>
      <w:r>
        <w:rPr>
          <w:rFonts w:ascii="Calibri" w:hAnsi="Calibri" w:hint="eastAsia"/>
          <w:color w:val="000000"/>
        </w:rPr>
        <w:t>, various factors should be recommended comprehensively when marking arrangement for similar breakwaters, including the structure of breakwater and its water conditions, traffic density and risk level etc.</w:t>
      </w:r>
    </w:p>
    <w:p w14:paraId="6B944469" w14:textId="77777777" w:rsidR="00C24A4F" w:rsidRDefault="00C24A4F">
      <w:pPr>
        <w:pStyle w:val="Heading1"/>
      </w:pPr>
      <w:r>
        <w:t>Background</w:t>
      </w:r>
    </w:p>
    <w:p w14:paraId="32116F99" w14:textId="77777777" w:rsidR="00C24A4F" w:rsidRDefault="00C24A4F">
      <w:pPr>
        <w:pStyle w:val="BodyText"/>
        <w:rPr>
          <w:rFonts w:ascii="Calibri" w:hAnsi="Calibri"/>
          <w:color w:val="000000"/>
        </w:rPr>
      </w:pPr>
      <w:r>
        <w:rPr>
          <w:rFonts w:ascii="Calibri" w:hAnsi="Calibri" w:hint="eastAsia"/>
          <w:color w:val="000000"/>
        </w:rPr>
        <w:t>Arm 11-8.5 (arm10-13.2.11) is in the process of revising IALA R0139 (o-139) "The Marking of man-made offshore structures" and soliciting the opinions of Member States. The revision involves the breakwater marking. In this regard, combined with the application practice of breakwater marks in China, the corresponding amendment suggestions are put forward.</w:t>
      </w:r>
    </w:p>
    <w:p w14:paraId="61F3195F" w14:textId="77777777" w:rsidR="00C24A4F" w:rsidRDefault="00C24A4F">
      <w:pPr>
        <w:pStyle w:val="Heading1"/>
        <w:numPr>
          <w:ilvl w:val="0"/>
          <w:numId w:val="16"/>
        </w:numPr>
        <w:tabs>
          <w:tab w:val="left" w:pos="567"/>
        </w:tabs>
      </w:pPr>
      <w:r>
        <w:rPr>
          <w:rFonts w:hint="eastAsia"/>
          <w:lang w:val="en-US" w:eastAsia="zh-CN"/>
        </w:rPr>
        <w:t>Discussion</w:t>
      </w:r>
    </w:p>
    <w:p w14:paraId="462134B7" w14:textId="77777777" w:rsidR="00C24A4F" w:rsidRDefault="00C24A4F">
      <w:pPr>
        <w:pStyle w:val="BodyText"/>
        <w:numPr>
          <w:ilvl w:val="0"/>
          <w:numId w:val="17"/>
        </w:numPr>
        <w:tabs>
          <w:tab w:val="left" w:pos="660"/>
        </w:tabs>
        <w:ind w:left="5" w:hanging="5"/>
        <w:rPr>
          <w:rFonts w:ascii="Calibri" w:eastAsia="SimSun" w:hAnsi="Calibri"/>
          <w:lang w:val="en-US" w:eastAsia="zh-CN"/>
        </w:rPr>
      </w:pPr>
      <w:r>
        <w:rPr>
          <w:rFonts w:ascii="Calibri" w:eastAsia="SimSun" w:hAnsi="Calibri"/>
          <w:lang w:val="en-US" w:eastAsia="zh-CN"/>
        </w:rPr>
        <w:t>It is mentioned in 2.6.1 of the draft</w:t>
      </w:r>
      <w:proofErr w:type="gramStart"/>
      <w:r>
        <w:rPr>
          <w:rFonts w:ascii="Calibri" w:eastAsia="SimSun" w:hAnsi="Calibri"/>
          <w:lang w:val="en-US" w:eastAsia="zh-CN"/>
        </w:rPr>
        <w:t>: :Large</w:t>
      </w:r>
      <w:proofErr w:type="gramEnd"/>
      <w:r>
        <w:rPr>
          <w:rFonts w:ascii="Calibri" w:eastAsia="SimSun" w:hAnsi="Calibri"/>
          <w:lang w:val="en-US" w:eastAsia="zh-CN"/>
        </w:rPr>
        <w:t xml:space="preserve"> Commercial Ports – Some larger ports incorporate a combination of special marks, spaced at an equal distance apart (no more than 200m), in a similar fashion to that illustrated in section 3.3. Examples of where ‘Special Marks’ have been used extensively to mark </w:t>
      </w:r>
      <w:proofErr w:type="gramStart"/>
      <w:r>
        <w:rPr>
          <w:rFonts w:ascii="Calibri" w:eastAsia="SimSun" w:hAnsi="Calibri"/>
          <w:lang w:val="en-US" w:eastAsia="zh-CN"/>
        </w:rPr>
        <w:t>breakwaters  include</w:t>
      </w:r>
      <w:proofErr w:type="gramEnd"/>
      <w:r>
        <w:rPr>
          <w:rFonts w:ascii="Calibri" w:eastAsia="SimSun" w:hAnsi="Calibri"/>
          <w:lang w:val="en-US" w:eastAsia="zh-CN"/>
        </w:rPr>
        <w:t xml:space="preserve"> the Port of Brisbane (Australia)  and port of Townsville (Australlia).  Examples of marking arrangements are included </w:t>
      </w:r>
      <w:r>
        <w:rPr>
          <w:rFonts w:ascii="Calibri" w:eastAsia="SimSun" w:hAnsi="Calibri" w:hint="eastAsia"/>
          <w:lang w:val="en-US" w:eastAsia="zh-CN"/>
        </w:rPr>
        <w:t>，</w:t>
      </w:r>
      <w:r>
        <w:rPr>
          <w:rFonts w:ascii="Calibri" w:eastAsia="SimSun" w:hAnsi="Calibri" w:hint="eastAsia"/>
          <w:lang w:val="en-US" w:eastAsia="zh-CN"/>
        </w:rPr>
        <w:t>but this example is special and not suitable for all situations. The distance between signs shall not more than 200 meters. Usually, there will be too many aids to navigation and making the lights too dense. Only when the risk level is high, this kind of arrangement is needed.</w:t>
      </w:r>
    </w:p>
    <w:p w14:paraId="02F03D35" w14:textId="77777777" w:rsidR="00C24A4F" w:rsidRDefault="00C24A4F">
      <w:pPr>
        <w:pStyle w:val="BodyText"/>
        <w:numPr>
          <w:ilvl w:val="0"/>
          <w:numId w:val="17"/>
        </w:numPr>
        <w:tabs>
          <w:tab w:val="left" w:pos="660"/>
        </w:tabs>
        <w:ind w:left="5" w:hanging="5"/>
        <w:rPr>
          <w:rFonts w:ascii="Calibri" w:eastAsia="SimSun" w:hAnsi="Calibri"/>
          <w:lang w:val="en-US" w:eastAsia="zh-CN"/>
        </w:rPr>
      </w:pPr>
      <w:r>
        <w:rPr>
          <w:rFonts w:ascii="Calibri" w:eastAsia="SimSun" w:hAnsi="Calibri"/>
          <w:lang w:val="en-US" w:eastAsia="zh-CN"/>
        </w:rPr>
        <w:t>It is mentioned in 2.6.</w:t>
      </w:r>
      <w:r>
        <w:rPr>
          <w:rFonts w:ascii="Calibri" w:eastAsia="SimSun" w:hAnsi="Calibri" w:hint="eastAsia"/>
          <w:lang w:val="en-US" w:eastAsia="zh-CN"/>
        </w:rPr>
        <w:t>1</w:t>
      </w:r>
      <w:r>
        <w:rPr>
          <w:rFonts w:ascii="Calibri" w:eastAsia="SimSun" w:hAnsi="Calibri"/>
          <w:lang w:val="en-US" w:eastAsia="zh-CN"/>
        </w:rPr>
        <w:t xml:space="preserve"> of the draft: Examples:</w:t>
      </w:r>
      <w:proofErr w:type="gramStart"/>
      <w:r>
        <w:rPr>
          <w:rFonts w:ascii="Calibri" w:eastAsia="SimSun" w:hAnsi="Calibri"/>
          <w:lang w:val="en-US" w:eastAsia="zh-CN"/>
        </w:rPr>
        <w:t>1.Marking</w:t>
      </w:r>
      <w:proofErr w:type="gramEnd"/>
      <w:r>
        <w:rPr>
          <w:rFonts w:ascii="Calibri" w:eastAsia="SimSun" w:hAnsi="Calibri"/>
          <w:lang w:val="en-US" w:eastAsia="zh-CN"/>
        </w:rPr>
        <w:t xml:space="preserve"> with fixed AtoN</w:t>
      </w:r>
      <w:r>
        <w:rPr>
          <w:rFonts w:ascii="Calibri" w:eastAsia="SimSun" w:hAnsi="Calibri" w:hint="eastAsia"/>
          <w:lang w:val="en-US" w:eastAsia="zh-CN"/>
        </w:rPr>
        <w:t>,but this example, like Figure 2 in 2.6.1, does not apply to all cases. It is too higher requirement that the distance between the AIDS to navigation set with fixed marks is less than 200 meters. In China, the maximum is 1000m.</w:t>
      </w:r>
    </w:p>
    <w:p w14:paraId="5568BCDF" w14:textId="77777777" w:rsidR="00C24A4F" w:rsidRDefault="00C24A4F">
      <w:pPr>
        <w:pStyle w:val="Heading1"/>
        <w:numPr>
          <w:ilvl w:val="0"/>
          <w:numId w:val="16"/>
        </w:numPr>
        <w:tabs>
          <w:tab w:val="left" w:pos="567"/>
        </w:tabs>
        <w:rPr>
          <w:rFonts w:eastAsia="SimSun"/>
          <w:color w:val="548DD4"/>
          <w:lang w:val="en-US" w:eastAsia="zh-CN"/>
        </w:rPr>
      </w:pPr>
      <w:r>
        <w:lastRenderedPageBreak/>
        <w:t>Proposal</w:t>
      </w:r>
    </w:p>
    <w:p w14:paraId="2E228DB5" w14:textId="77777777" w:rsidR="00C24A4F" w:rsidRDefault="00C24A4F">
      <w:pPr>
        <w:pStyle w:val="BodyText"/>
        <w:numPr>
          <w:ilvl w:val="0"/>
          <w:numId w:val="18"/>
        </w:numPr>
        <w:tabs>
          <w:tab w:val="left" w:pos="660"/>
        </w:tabs>
        <w:rPr>
          <w:rFonts w:ascii="Calibri" w:eastAsia="SimSun" w:hAnsi="Calibri"/>
          <w:lang w:val="en-US" w:eastAsia="zh-CN"/>
        </w:rPr>
      </w:pPr>
      <w:r>
        <w:rPr>
          <w:rFonts w:ascii="Calibri" w:eastAsia="SimSun" w:hAnsi="Calibri" w:hint="eastAsia"/>
          <w:lang w:val="en-US" w:eastAsia="zh-CN"/>
        </w:rPr>
        <w:t xml:space="preserve">(Add the following contents </w:t>
      </w:r>
      <w:proofErr w:type="gramStart"/>
      <w:r>
        <w:rPr>
          <w:rFonts w:ascii="Calibri" w:eastAsia="SimSun" w:hAnsi="Calibri" w:hint="eastAsia"/>
          <w:lang w:val="en-US" w:eastAsia="zh-CN"/>
        </w:rPr>
        <w:t>on the basis of</w:t>
      </w:r>
      <w:proofErr w:type="gramEnd"/>
      <w:r>
        <w:rPr>
          <w:rFonts w:ascii="Calibri" w:eastAsia="SimSun" w:hAnsi="Calibri" w:hint="eastAsia"/>
          <w:lang w:val="en-US" w:eastAsia="zh-CN"/>
        </w:rPr>
        <w:t xml:space="preserve"> the original text)</w:t>
      </w:r>
    </w:p>
    <w:p w14:paraId="7EA3294C" w14:textId="77777777" w:rsidR="00C24A4F" w:rsidRDefault="00C24A4F">
      <w:pPr>
        <w:pStyle w:val="BodyText"/>
        <w:tabs>
          <w:tab w:val="left" w:pos="660"/>
        </w:tabs>
        <w:ind w:left="5"/>
        <w:rPr>
          <w:rFonts w:ascii="Calibri" w:eastAsia="SimSun" w:hAnsi="Calibri"/>
          <w:lang w:val="en-US" w:eastAsia="zh-CN"/>
        </w:rPr>
      </w:pPr>
      <w:r>
        <w:rPr>
          <w:rFonts w:ascii="Calibri" w:eastAsia="SimSun" w:hAnsi="Calibri" w:hint="eastAsia"/>
          <w:lang w:val="en-US" w:eastAsia="zh-CN"/>
        </w:rPr>
        <w:t xml:space="preserve">The deployment of exposed breakwater marking shall be recommended in accordance with the following criteria, </w:t>
      </w:r>
      <w:proofErr w:type="gramStart"/>
      <w:r>
        <w:rPr>
          <w:rFonts w:ascii="Calibri" w:eastAsia="SimSun" w:hAnsi="Calibri" w:hint="eastAsia"/>
          <w:lang w:val="en-US" w:eastAsia="zh-CN"/>
        </w:rPr>
        <w:t>taking into account</w:t>
      </w:r>
      <w:proofErr w:type="gramEnd"/>
      <w:r>
        <w:rPr>
          <w:rFonts w:ascii="Calibri" w:eastAsia="SimSun" w:hAnsi="Calibri" w:hint="eastAsia"/>
          <w:lang w:val="en-US" w:eastAsia="zh-CN"/>
        </w:rPr>
        <w:t xml:space="preserve"> various factors, including the structure of exposed breakwater and maritime conditions near the deployment site, traffic density and proximity to the port.</w:t>
      </w:r>
    </w:p>
    <w:p w14:paraId="547452ED" w14:textId="77777777" w:rsidR="00C24A4F" w:rsidRDefault="00C24A4F">
      <w:pPr>
        <w:pStyle w:val="BodyText"/>
        <w:numPr>
          <w:ilvl w:val="0"/>
          <w:numId w:val="19"/>
        </w:numPr>
        <w:rPr>
          <w:rFonts w:ascii="Calibri" w:eastAsia="SimSun" w:hAnsi="Calibri"/>
          <w:lang w:val="en-US" w:eastAsia="zh-CN"/>
        </w:rPr>
      </w:pPr>
      <w:r>
        <w:rPr>
          <w:rFonts w:ascii="Calibri" w:eastAsia="SimSun" w:hAnsi="Calibri"/>
          <w:lang w:val="en-US" w:eastAsia="zh-CN"/>
        </w:rPr>
        <w:t>When the breakwater is parallel to the channel, the color of the light pile and light tower at the head of the breakwater and the side of the channel shall be the same, but the light quality shall be different from that of the side marker of the channel.</w:t>
      </w:r>
    </w:p>
    <w:p w14:paraId="0D9E33EE" w14:textId="77777777" w:rsidR="00C24A4F" w:rsidRDefault="00C24A4F">
      <w:pPr>
        <w:pStyle w:val="BodyText"/>
        <w:numPr>
          <w:ilvl w:val="0"/>
          <w:numId w:val="19"/>
        </w:numPr>
        <w:rPr>
          <w:rFonts w:ascii="Calibri" w:hAnsi="Calibri"/>
        </w:rPr>
      </w:pPr>
      <w:proofErr w:type="gramStart"/>
      <w:r>
        <w:rPr>
          <w:rFonts w:ascii="Calibri" w:eastAsia="SimSun" w:hAnsi="Calibri"/>
          <w:lang w:val="en-US" w:eastAsia="zh-CN"/>
        </w:rPr>
        <w:t>Generally,AIDS</w:t>
      </w:r>
      <w:proofErr w:type="gramEnd"/>
      <w:r>
        <w:rPr>
          <w:rFonts w:ascii="Calibri" w:eastAsia="SimSun" w:hAnsi="Calibri"/>
          <w:lang w:val="en-US" w:eastAsia="zh-CN"/>
        </w:rPr>
        <w:t xml:space="preserve"> to navigation are set every 1</w:t>
      </w:r>
      <w:r>
        <w:rPr>
          <w:rFonts w:ascii="Calibri" w:eastAsia="SimSun" w:hAnsi="Calibri" w:hint="eastAsia"/>
          <w:lang w:val="en-US" w:eastAsia="zh-CN"/>
        </w:rPr>
        <w:t>.0</w:t>
      </w:r>
      <w:r>
        <w:rPr>
          <w:rFonts w:ascii="Calibri" w:eastAsia="SimSun" w:hAnsi="Calibri"/>
          <w:lang w:val="en-US" w:eastAsia="zh-CN"/>
        </w:rPr>
        <w:t>-1.5 nautical miles on the breakwater, and the</w:t>
      </w:r>
      <w:r>
        <w:rPr>
          <w:rFonts w:ascii="Calibri" w:eastAsia="SimSun" w:hAnsi="Calibri" w:hint="eastAsia"/>
          <w:lang w:val="en-US" w:eastAsia="zh-CN"/>
        </w:rPr>
        <w:t xml:space="preserve"> lights of </w:t>
      </w:r>
      <w:r>
        <w:rPr>
          <w:rFonts w:ascii="Calibri" w:eastAsia="SimSun" w:hAnsi="Calibri"/>
          <w:lang w:val="en-US" w:eastAsia="zh-CN"/>
        </w:rPr>
        <w:t>Ato</w:t>
      </w:r>
      <w:r>
        <w:rPr>
          <w:rFonts w:ascii="Calibri" w:eastAsia="SimSun" w:hAnsi="Calibri" w:hint="eastAsia"/>
          <w:lang w:val="en-US" w:eastAsia="zh-CN"/>
        </w:rPr>
        <w:t xml:space="preserve">N </w:t>
      </w:r>
      <w:r>
        <w:rPr>
          <w:rFonts w:ascii="Calibri" w:eastAsia="SimSun" w:hAnsi="Calibri"/>
          <w:lang w:val="en-US" w:eastAsia="zh-CN"/>
        </w:rPr>
        <w:t>on the same breakwater flash synchronously</w:t>
      </w:r>
      <w:r>
        <w:rPr>
          <w:rFonts w:ascii="Calibri" w:eastAsia="SimSun" w:hAnsi="Calibri" w:hint="eastAsia"/>
          <w:lang w:val="en-US" w:eastAsia="zh-CN"/>
        </w:rPr>
        <w:t>. When there are many navigable ships nearby, the navigation aids can be encrypted according to the level of risk assessment. When the breakwater is built in the navigable waters of ships, the spacing of</w:t>
      </w:r>
      <w:r>
        <w:rPr>
          <w:rFonts w:ascii="Calibri" w:hAnsi="Calibri" w:hint="eastAsia"/>
        </w:rPr>
        <w:t xml:space="preserve"> AtoN arrangement</w:t>
      </w:r>
      <w:r>
        <w:rPr>
          <w:rFonts w:ascii="Calibri" w:eastAsia="SimSun" w:hAnsi="Calibri" w:hint="eastAsia"/>
          <w:lang w:val="en-US" w:eastAsia="zh-CN"/>
        </w:rPr>
        <w:t xml:space="preserve"> should </w:t>
      </w:r>
      <w:r>
        <w:rPr>
          <w:rFonts w:ascii="Calibri" w:hAnsi="Calibri" w:hint="eastAsia"/>
        </w:rPr>
        <w:t>be considered on a case by case basis after close consultation with owner of project and the risk assessment</w:t>
      </w:r>
      <w:r>
        <w:rPr>
          <w:rFonts w:ascii="Calibri" w:eastAsia="SimSun" w:hAnsi="Calibri" w:hint="eastAsia"/>
          <w:lang w:val="en-US" w:eastAsia="zh-CN"/>
        </w:rPr>
        <w:t>, and the warning should be strengthened by means of text signs.</w:t>
      </w:r>
      <w:r>
        <w:rPr>
          <w:rFonts w:ascii="Calibri" w:hAnsi="Calibri"/>
        </w:rPr>
        <w:t>Examples of marking arrangements are included below:</w:t>
      </w:r>
    </w:p>
    <w:p w14:paraId="093ADF2C" w14:textId="77777777" w:rsidR="00C24A4F" w:rsidRDefault="00C24A4F">
      <w:pPr>
        <w:pStyle w:val="BodyText"/>
        <w:rPr>
          <w:rFonts w:ascii="SimHei" w:eastAsia="SimHei" w:hAnsi="SimHei" w:cs="SimHei"/>
          <w:color w:val="585858"/>
          <w:lang w:val="en-US" w:eastAsia="zh-CN"/>
        </w:rPr>
      </w:pPr>
    </w:p>
    <w:p w14:paraId="329046D2" w14:textId="77777777" w:rsidR="00C24A4F" w:rsidRDefault="00C24A4F">
      <w:pPr>
        <w:pStyle w:val="BodyText"/>
        <w:jc w:val="center"/>
        <w:rPr>
          <w:rFonts w:ascii="SimHei" w:eastAsia="SimHei" w:hAnsi="SimHei" w:cs="SimHei"/>
          <w:color w:val="585858"/>
          <w:lang w:val="en-US" w:eastAsia="zh-CN"/>
        </w:rPr>
      </w:pPr>
      <w:r>
        <w:rPr>
          <w:rFonts w:ascii="SimHei" w:eastAsia="SimHei" w:hAnsi="SimHei" w:cs="SimHei" w:hint="eastAsia"/>
          <w:color w:val="585858"/>
          <w:lang w:val="en-US" w:eastAsia="zh-CN"/>
        </w:rPr>
        <w:pict w14:anchorId="4C2BE4D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7" o:spid="_x0000_i1025" type="#_x0000_t75" alt="68b9594e5e3d141fd6b107f1d4d9035" style="width:388.5pt;height:245.5pt">
            <v:fill o:detectmouseclick="t"/>
            <v:imagedata r:id="rId10" o:title="68b9594e5e3d141fd6b107f1d4d9035" croptop="20364f" cropbottom="18518f" cropleft="-360f" cropright="-204f"/>
          </v:shape>
        </w:pict>
      </w:r>
    </w:p>
    <w:p w14:paraId="63F9A3BA" w14:textId="77777777" w:rsidR="00C24A4F" w:rsidRDefault="00C24A4F">
      <w:pPr>
        <w:spacing w:after="120"/>
        <w:jc w:val="center"/>
        <w:rPr>
          <w:rFonts w:ascii="Calibri" w:eastAsia="SimSun" w:hAnsi="Calibri"/>
          <w:i/>
          <w:lang w:val="en-US" w:eastAsia="zh-CN"/>
        </w:rPr>
      </w:pPr>
      <w:r>
        <w:rPr>
          <w:rFonts w:ascii="Calibri" w:hAnsi="Calibri" w:hint="eastAsia"/>
          <w:i/>
        </w:rPr>
        <w:t xml:space="preserve"> Figure3 - </w:t>
      </w:r>
      <w:r>
        <w:rPr>
          <w:rFonts w:ascii="Calibri" w:eastAsia="SimSun" w:hAnsi="Calibri" w:hint="eastAsia"/>
          <w:i/>
          <w:lang w:val="en-US" w:eastAsia="zh-CN"/>
        </w:rPr>
        <w:t>Wusong</w:t>
      </w:r>
      <w:r>
        <w:rPr>
          <w:rFonts w:ascii="Calibri" w:hAnsi="Calibri" w:hint="eastAsia"/>
          <w:i/>
        </w:rPr>
        <w:t xml:space="preserve"> Estuary submerged dikes</w:t>
      </w:r>
    </w:p>
    <w:p w14:paraId="7B0B14AC" w14:textId="77777777" w:rsidR="00C24A4F" w:rsidRDefault="00C24A4F">
      <w:pPr>
        <w:pStyle w:val="BodyText"/>
        <w:jc w:val="center"/>
        <w:rPr>
          <w:rFonts w:ascii="SimHei" w:eastAsia="SimHei" w:hAnsi="SimHei" w:cs="SimHei"/>
          <w:color w:val="585858"/>
          <w:lang w:val="en-US" w:eastAsia="zh-CN"/>
        </w:rPr>
      </w:pPr>
      <w:r>
        <w:rPr>
          <w:rFonts w:ascii="SimHei" w:eastAsia="SimHei" w:hAnsi="SimHei" w:cs="SimHei" w:hint="eastAsia"/>
          <w:color w:val="585858"/>
          <w:lang w:val="en-US" w:eastAsia="zh-CN"/>
        </w:rPr>
        <w:lastRenderedPageBreak/>
        <w:pict w14:anchorId="4AF70FC1">
          <v:shape id="图片 8" o:spid="_x0000_i1026" type="#_x0000_t75" alt="8dd05aee2f6405c7aed1c2417108ced" style="width:394.75pt;height:245.75pt">
            <v:fill o:detectmouseclick="t"/>
            <v:imagedata r:id="rId11" o:title="8dd05aee2f6405c7aed1c2417108ced" croptop="20238f" cropbottom="18522f" cropright="1228f"/>
          </v:shape>
        </w:pict>
      </w:r>
    </w:p>
    <w:p w14:paraId="7324FF38" w14:textId="77777777" w:rsidR="00C24A4F" w:rsidRDefault="00C24A4F">
      <w:pPr>
        <w:spacing w:after="120"/>
        <w:jc w:val="center"/>
        <w:rPr>
          <w:rFonts w:ascii="Calibri" w:eastAsia="SimSun" w:hAnsi="Calibri"/>
          <w:lang w:val="en-US" w:eastAsia="zh-CN"/>
        </w:rPr>
      </w:pPr>
      <w:r>
        <w:rPr>
          <w:rFonts w:ascii="Calibri" w:hAnsi="Calibri"/>
          <w:i/>
        </w:rPr>
        <w:t xml:space="preserve"> Figure </w:t>
      </w:r>
      <w:r>
        <w:rPr>
          <w:rFonts w:ascii="Calibri" w:eastAsia="SimSun" w:hAnsi="Calibri" w:hint="eastAsia"/>
          <w:i/>
          <w:lang w:val="en-US" w:eastAsia="zh-CN"/>
        </w:rPr>
        <w:t>4</w:t>
      </w:r>
      <w:r>
        <w:rPr>
          <w:rFonts w:ascii="Calibri" w:hAnsi="Calibri"/>
          <w:i/>
        </w:rPr>
        <w:t xml:space="preserve"> - </w:t>
      </w:r>
      <w:r>
        <w:rPr>
          <w:rFonts w:ascii="Calibri" w:hAnsi="Calibri" w:hint="eastAsia"/>
          <w:i/>
        </w:rPr>
        <w:t xml:space="preserve">New Liuhe sand bar and Nanshatou Channel submerged </w:t>
      </w:r>
      <w:proofErr w:type="gramStart"/>
      <w:r>
        <w:rPr>
          <w:rFonts w:ascii="Calibri" w:hAnsi="Calibri" w:hint="eastAsia"/>
          <w:i/>
        </w:rPr>
        <w:t>dikes</w:t>
      </w:r>
      <w:r>
        <w:rPr>
          <w:rFonts w:ascii="Calibri" w:hAnsi="Calibri"/>
          <w:i/>
        </w:rPr>
        <w:t>,</w:t>
      </w:r>
      <w:bookmarkStart w:id="1" w:name="_Hlk37179843"/>
      <w:bookmarkEnd w:id="1"/>
      <w:r>
        <w:rPr>
          <w:rFonts w:ascii="Calibri" w:hAnsi="Calibri" w:hint="eastAsia"/>
          <w:i/>
        </w:rPr>
        <w:t>Yangtze</w:t>
      </w:r>
      <w:proofErr w:type="gramEnd"/>
      <w:r>
        <w:rPr>
          <w:rFonts w:ascii="Calibri" w:hAnsi="Calibri" w:hint="eastAsia"/>
          <w:i/>
        </w:rPr>
        <w:t xml:space="preserve"> River Estuary</w:t>
      </w:r>
    </w:p>
    <w:p w14:paraId="6D60078B" w14:textId="77777777" w:rsidR="00C24A4F" w:rsidRDefault="00C24A4F">
      <w:pPr>
        <w:pStyle w:val="BodyText"/>
        <w:numPr>
          <w:ilvl w:val="0"/>
          <w:numId w:val="18"/>
        </w:numPr>
        <w:tabs>
          <w:tab w:val="left" w:pos="660"/>
        </w:tabs>
        <w:rPr>
          <w:rFonts w:ascii="Calibri" w:eastAsia="SimSun" w:hAnsi="Calibri"/>
          <w:lang w:val="en-US" w:eastAsia="zh-CN"/>
        </w:rPr>
      </w:pPr>
      <w:r>
        <w:rPr>
          <w:rFonts w:ascii="Calibri" w:eastAsia="SimSun" w:hAnsi="Calibri"/>
          <w:lang w:val="en-US" w:eastAsia="zh-CN"/>
        </w:rPr>
        <w:t>Generally, AIDS to navigation are set every 10</w:t>
      </w:r>
      <w:r>
        <w:rPr>
          <w:rFonts w:ascii="Calibri" w:eastAsia="SimSun" w:hAnsi="Calibri" w:hint="eastAsia"/>
          <w:lang w:val="en-US" w:eastAsia="zh-CN"/>
        </w:rPr>
        <w:t>00</w:t>
      </w:r>
      <w:r>
        <w:rPr>
          <w:rFonts w:ascii="Calibri" w:eastAsia="SimSun" w:hAnsi="Calibri"/>
          <w:lang w:val="en-US" w:eastAsia="zh-CN"/>
        </w:rPr>
        <w:t>m</w:t>
      </w:r>
      <w:r>
        <w:rPr>
          <w:rFonts w:ascii="Calibri" w:eastAsia="SimSun" w:hAnsi="Calibri" w:hint="eastAsia"/>
          <w:lang w:val="en-US" w:eastAsia="zh-CN"/>
        </w:rPr>
        <w:t xml:space="preserve"> </w:t>
      </w:r>
      <w:r>
        <w:rPr>
          <w:rFonts w:ascii="Calibri" w:eastAsia="SimSun" w:hAnsi="Calibri"/>
          <w:lang w:val="en-US" w:eastAsia="zh-CN"/>
        </w:rPr>
        <w:t xml:space="preserve">on the </w:t>
      </w:r>
      <w:r>
        <w:rPr>
          <w:rFonts w:ascii="Calibri" w:eastAsia="SimSun" w:hAnsi="Calibri" w:hint="eastAsia"/>
          <w:lang w:val="en-US" w:eastAsia="zh-CN"/>
        </w:rPr>
        <w:t xml:space="preserve">exposed </w:t>
      </w:r>
      <w:r>
        <w:rPr>
          <w:rFonts w:ascii="Calibri" w:eastAsia="SimSun" w:hAnsi="Calibri"/>
          <w:lang w:val="en-US" w:eastAsia="zh-CN"/>
        </w:rPr>
        <w:t>breakwater, and the lights of AtoN on the same exposed breakwater flash synchronously.</w:t>
      </w:r>
    </w:p>
    <w:p w14:paraId="180E579C" w14:textId="77777777" w:rsidR="00C24A4F" w:rsidRDefault="00C24A4F">
      <w:pPr>
        <w:pStyle w:val="BodyText"/>
        <w:numPr>
          <w:ilvl w:val="0"/>
          <w:numId w:val="18"/>
        </w:numPr>
        <w:tabs>
          <w:tab w:val="left" w:pos="660"/>
        </w:tabs>
        <w:rPr>
          <w:rFonts w:ascii="Calibri" w:eastAsia="SimSun" w:hAnsi="Calibri"/>
          <w:lang w:val="en-US" w:eastAsia="zh-CN"/>
        </w:rPr>
      </w:pPr>
      <w:r>
        <w:rPr>
          <w:rFonts w:ascii="Calibri" w:eastAsia="SimSun" w:hAnsi="Calibri"/>
          <w:lang w:val="en-US" w:eastAsia="zh-CN"/>
        </w:rPr>
        <w:t>Delete</w:t>
      </w:r>
      <w:r>
        <w:rPr>
          <w:rFonts w:ascii="Calibri" w:eastAsia="SimSun" w:hAnsi="Calibri" w:hint="eastAsia"/>
          <w:lang w:val="en-US" w:eastAsia="zh-CN"/>
        </w:rPr>
        <w:t xml:space="preserve"> examples 1 &amp; examples 2.</w:t>
      </w:r>
    </w:p>
    <w:sectPr w:rsidR="00C24A4F">
      <w:headerReference w:type="even" r:id="rId12"/>
      <w:headerReference w:type="default" r:id="rId13"/>
      <w:footerReference w:type="default" r:id="rId14"/>
      <w:headerReference w:type="first" r:id="rId15"/>
      <w:pgSz w:w="11906" w:h="16838"/>
      <w:pgMar w:top="1134" w:right="1134" w:bottom="1134" w:left="1134" w:header="709" w:footer="709"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7A572FA" w14:textId="77777777" w:rsidR="00FF2BD7" w:rsidRDefault="00FF2BD7">
      <w:r>
        <w:separator/>
      </w:r>
    </w:p>
  </w:endnote>
  <w:endnote w:type="continuationSeparator" w:id="0">
    <w:p w14:paraId="24DFBF4A" w14:textId="77777777" w:rsidR="00FF2BD7" w:rsidRDefault="00FF2B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Bold">
    <w:altName w:val="Arial"/>
    <w:panose1 w:val="020B0704020202020204"/>
    <w:charset w:val="00"/>
    <w:family w:val="auto"/>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 ??"/>
    <w:panose1 w:val="02020609040205080304"/>
    <w:charset w:val="80"/>
    <w:family w:val="modern"/>
    <w:pitch w:val="fixed"/>
    <w:sig w:usb0="E00002FF" w:usb1="6AC7FDFB" w:usb2="08000012" w:usb3="00000000" w:csb0="0002009F" w:csb1="00000000"/>
  </w:font>
  <w:font w:name="Simplified Arabic">
    <w:charset w:val="B2"/>
    <w:family w:val="roman"/>
    <w:pitch w:val="variable"/>
    <w:sig w:usb0="00002003" w:usb1="80000000" w:usb2="00000008" w:usb3="00000000" w:csb0="00000041" w:csb1="00000000"/>
  </w:font>
  <w:font w:name="SimHei">
    <w:altName w:val="SimHei"/>
    <w:panose1 w:val="0201060003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0CD418" w14:textId="77777777" w:rsidR="00C24A4F" w:rsidRDefault="00C24A4F">
    <w:pPr>
      <w:pStyle w:val="Footer"/>
    </w:pPr>
    <w:r>
      <w:tab/>
    </w:r>
    <w:r>
      <w:fldChar w:fldCharType="begin"/>
    </w:r>
    <w:r>
      <w:instrText xml:space="preserve"> PAGE   \* MERGEFORMAT </w:instrText>
    </w:r>
    <w:r>
      <w:fldChar w:fldCharType="separate"/>
    </w:r>
    <w:r w:rsidR="002A3D17">
      <w:rPr>
        <w:noProof/>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943B5BD" w14:textId="77777777" w:rsidR="00FF2BD7" w:rsidRDefault="00FF2BD7">
      <w:r>
        <w:separator/>
      </w:r>
    </w:p>
  </w:footnote>
  <w:footnote w:type="continuationSeparator" w:id="0">
    <w:p w14:paraId="57D6863D" w14:textId="77777777" w:rsidR="00FF2BD7" w:rsidRDefault="00FF2BD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B559B7" w14:textId="77777777" w:rsidR="00C24A4F" w:rsidRDefault="00C24A4F">
    <w:pPr>
      <w:pStyle w:val="Header"/>
    </w:pPr>
    <w:r>
      <w:pict w14:anchorId="5BF268B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3075" type="#_x0000_t136" style="position:absolute;margin-left:0;margin-top:0;width:623.85pt;height:65.65pt;rotation:315;z-index:-251659776;mso-position-horizontal:center;mso-position-horizontal-relative:margin;mso-position-vertical:center;mso-position-vertical-relative:margin" o:allowincell="f" fillcolor="silver" stroked="f">
          <v:fill opacity=".5"/>
          <v:textpath style="font-family:&quot;Arial&quot;;font-size:1pt" trim="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E3E7C3" w14:textId="77777777" w:rsidR="00C24A4F" w:rsidRDefault="00C24A4F">
    <w:pPr>
      <w:pStyle w:val="Header"/>
      <w:jc w:val="righ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B8D603" w14:textId="77777777" w:rsidR="00C24A4F" w:rsidRDefault="00C24A4F">
    <w:pPr>
      <w:pStyle w:val="Header"/>
      <w:jc w:val="center"/>
    </w:pPr>
    <w:r>
      <w:rPr>
        <w:lang w:val="en-US" w:eastAsia="zh-CN"/>
      </w:rPr>
      <w:pict w14:anchorId="7DA8EF8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3076" type="#_x0000_t75" style="position:absolute;left:0;text-align:left;margin-left:198.65pt;margin-top:-31.9pt;width:67.15pt;height:65.45pt;z-index:251658752">
          <v:fill o:detectmouseclick="t"/>
          <v:imagedata r:id="rId1" o:title=""/>
          <w10:wrap type="square"/>
        </v:shape>
      </w:pict>
    </w:r>
  </w:p>
  <w:p w14:paraId="1EF6DDD3" w14:textId="77777777" w:rsidR="00C24A4F" w:rsidRDefault="00C24A4F">
    <w:pPr>
      <w:pStyle w:val="Header"/>
      <w:jc w:val="center"/>
    </w:pPr>
  </w:p>
  <w:p w14:paraId="7FA8ABFC" w14:textId="77777777" w:rsidR="00C24A4F" w:rsidRDefault="00C24A4F">
    <w:pPr>
      <w:pStyle w:val="Header"/>
      <w:jc w:val="center"/>
    </w:pPr>
    <w:r>
      <w:pict w14:anchorId="54FAECB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3073" type="#_x0000_t136" style="position:absolute;left:0;text-align:left;margin-left:0;margin-top:0;width:623.85pt;height:65.65pt;rotation:315;z-index:-251658752;mso-position-horizontal:center;mso-position-horizontal-relative:margin;mso-position-vertical:center;mso-position-vertical-relative:margin" o:allowincell="f" fillcolor="silver" stroked="f">
          <v:fill opacity=".5"/>
          <v:textpath style="font-family:&quot;Arial&quot;;font-size:1pt" trim="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DE192548"/>
    <w:multiLevelType w:val="singleLevel"/>
    <w:tmpl w:val="DE192548"/>
    <w:lvl w:ilvl="0">
      <w:start w:val="1"/>
      <w:numFmt w:val="decimal"/>
      <w:suff w:val="space"/>
      <w:lvlText w:val="%1."/>
      <w:lvlJc w:val="left"/>
    </w:lvl>
  </w:abstractNum>
  <w:abstractNum w:abstractNumId="1" w15:restartNumberingAfterBreak="0">
    <w:nsid w:val="007A05CD"/>
    <w:multiLevelType w:val="multilevel"/>
    <w:tmpl w:val="007A05CD"/>
    <w:lvl w:ilvl="0">
      <w:start w:val="1"/>
      <w:numFmt w:val="decimal"/>
      <w:lvlText w:val="(%1)"/>
      <w:lvlJc w:val="left"/>
      <w:pPr>
        <w:ind w:left="420" w:hanging="4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 w15:restartNumberingAfterBreak="0">
    <w:nsid w:val="03A21C71"/>
    <w:multiLevelType w:val="multilevel"/>
    <w:tmpl w:val="03A21C71"/>
    <w:lvl w:ilvl="0">
      <w:start w:val="1"/>
      <w:numFmt w:val="decimal"/>
      <w:lvlText w:val="APPENDIX %1"/>
      <w:lvlJc w:val="left"/>
      <w:pPr>
        <w:ind w:left="1701" w:hanging="1701"/>
      </w:pPr>
      <w:rPr>
        <w:rFonts w:ascii="Arial Bold" w:hAnsi="Arial Bold" w:cs="Times New Roman" w:hint="default"/>
        <w:b/>
        <w:bCs/>
        <w:i w:val="0"/>
        <w:iCs w:val="0"/>
        <w:caps/>
        <w:smallCaps w:val="0"/>
        <w:strike w:val="0"/>
        <w:dstrike w:val="0"/>
        <w:vanish w:val="0"/>
        <w:color w:val="4F81BD"/>
        <w:spacing w:val="0"/>
        <w:w w:val="0"/>
        <w:kern w:val="0"/>
        <w:position w:val="0"/>
        <w:sz w:val="24"/>
        <w:szCs w:val="24"/>
        <w:u w:val="none" w:color="000000"/>
        <w:vertAlign w:val="baseli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B8D6414"/>
    <w:multiLevelType w:val="multilevel"/>
    <w:tmpl w:val="0B8D6414"/>
    <w:lvl w:ilvl="0">
      <w:start w:val="1"/>
      <w:numFmt w:val="decimal"/>
      <w:lvlText w:val="%1"/>
      <w:lvlJc w:val="left"/>
      <w:pPr>
        <w:tabs>
          <w:tab w:val="num" w:pos="567"/>
        </w:tabs>
        <w:ind w:left="567" w:hanging="567"/>
      </w:pPr>
      <w:rPr>
        <w:rFonts w:ascii="Arial Bold" w:hAnsi="Arial Bold" w:hint="default"/>
        <w:b/>
        <w:i w:val="0"/>
        <w:sz w:val="24"/>
      </w:rPr>
    </w:lvl>
    <w:lvl w:ilvl="1">
      <w:start w:val="1"/>
      <w:numFmt w:val="decimal"/>
      <w:lvlText w:val="%1.%2"/>
      <w:lvlJc w:val="left"/>
      <w:pPr>
        <w:tabs>
          <w:tab w:val="num" w:pos="851"/>
        </w:tabs>
        <w:ind w:left="851" w:hanging="851"/>
      </w:pPr>
      <w:rPr>
        <w:rFonts w:ascii="Arial Bold" w:hAnsi="Arial Bold" w:hint="default"/>
        <w:b/>
        <w:i w:val="0"/>
        <w:sz w:val="22"/>
      </w:rPr>
    </w:lvl>
    <w:lvl w:ilvl="2">
      <w:start w:val="1"/>
      <w:numFmt w:val="decimal"/>
      <w:lvlText w:val="%2.%3.%1"/>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 w15:restartNumberingAfterBreak="0">
    <w:nsid w:val="19C37E91"/>
    <w:multiLevelType w:val="multilevel"/>
    <w:tmpl w:val="19C37E91"/>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851"/>
        </w:tabs>
        <w:ind w:left="851" w:hanging="851"/>
      </w:pPr>
      <w:rPr>
        <w:rFonts w:hint="default"/>
      </w:rPr>
    </w:lvl>
    <w:lvl w:ilvl="2">
      <w:start w:val="1"/>
      <w:numFmt w:val="decimal"/>
      <w:lvlText w:val="%1.%2.%3"/>
      <w:lvlJc w:val="left"/>
      <w:pPr>
        <w:tabs>
          <w:tab w:val="num" w:pos="992"/>
        </w:tabs>
        <w:ind w:left="992" w:hanging="992"/>
      </w:pPr>
      <w:rPr>
        <w:rFonts w:hint="default"/>
      </w:rPr>
    </w:lvl>
    <w:lvl w:ilvl="3">
      <w:start w:val="1"/>
      <w:numFmt w:val="decimal"/>
      <w:lvlText w:val="%1.%2.%3.%4"/>
      <w:lvlJc w:val="left"/>
      <w:pPr>
        <w:tabs>
          <w:tab w:val="num" w:pos="1134"/>
        </w:tabs>
        <w:ind w:left="1134" w:hanging="113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 w15:restartNumberingAfterBreak="0">
    <w:nsid w:val="1E7E01D9"/>
    <w:multiLevelType w:val="multilevel"/>
    <w:tmpl w:val="1E7E01D9"/>
    <w:lvl w:ilvl="0">
      <w:start w:val="1"/>
      <w:numFmt w:val="decimal"/>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 w15:restartNumberingAfterBreak="0">
    <w:nsid w:val="28E6D037"/>
    <w:multiLevelType w:val="singleLevel"/>
    <w:tmpl w:val="28E6D037"/>
    <w:lvl w:ilvl="0">
      <w:start w:val="1"/>
      <w:numFmt w:val="decimal"/>
      <w:lvlText w:val="(%1)"/>
      <w:lvlJc w:val="left"/>
      <w:pPr>
        <w:ind w:left="425" w:hanging="425"/>
      </w:pPr>
      <w:rPr>
        <w:rFonts w:hint="default"/>
      </w:rPr>
    </w:lvl>
  </w:abstractNum>
  <w:abstractNum w:abstractNumId="7" w15:restartNumberingAfterBreak="0">
    <w:nsid w:val="376301AE"/>
    <w:multiLevelType w:val="multilevel"/>
    <w:tmpl w:val="376301AE"/>
    <w:lvl w:ilvl="0">
      <w:start w:val="1"/>
      <w:numFmt w:val="decimal"/>
      <w:lvlText w:val="%1"/>
      <w:lvlJc w:val="left"/>
      <w:pPr>
        <w:tabs>
          <w:tab w:val="num" w:pos="567"/>
        </w:tabs>
        <w:ind w:left="567" w:hanging="567"/>
      </w:pPr>
      <w:rPr>
        <w:rFonts w:ascii="Arial" w:hAnsi="Arial" w:hint="default"/>
        <w:b/>
        <w:i w:val="0"/>
        <w:sz w:val="24"/>
      </w:rPr>
    </w:lvl>
    <w:lvl w:ilvl="1">
      <w:start w:val="1"/>
      <w:numFmt w:val="decimal"/>
      <w:lvlText w:val="%1.%2"/>
      <w:lvlJc w:val="left"/>
      <w:pPr>
        <w:tabs>
          <w:tab w:val="num" w:pos="851"/>
        </w:tabs>
        <w:ind w:left="851" w:hanging="851"/>
      </w:pPr>
      <w:rPr>
        <w:rFonts w:ascii="Arial" w:hAnsi="Arial" w:hint="default"/>
        <w:b/>
        <w:i w:val="0"/>
        <w:sz w:val="22"/>
      </w:rPr>
    </w:lvl>
    <w:lvl w:ilvl="2">
      <w:start w:val="1"/>
      <w:numFmt w:val="decimal"/>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3E6B4F5D"/>
    <w:multiLevelType w:val="multilevel"/>
    <w:tmpl w:val="3E6B4F5D"/>
    <w:lvl w:ilvl="0">
      <w:start w:val="1"/>
      <w:numFmt w:val="decimal"/>
      <w:lvlText w:val="(equation %1)"/>
      <w:lvlJc w:val="right"/>
      <w:pPr>
        <w:ind w:left="8180" w:hanging="360"/>
      </w:pPr>
      <w:rPr>
        <w:rFonts w:cs="Times New Roman"/>
        <w:b w:val="0"/>
        <w:bCs w:val="0"/>
        <w:i w:val="0"/>
        <w:iCs w:val="0"/>
        <w:caps w:val="0"/>
        <w:smallCaps w:val="0"/>
        <w:strike w:val="0"/>
        <w:dstrike w:val="0"/>
        <w:vanish w:val="0"/>
        <w:color w:val="000000"/>
        <w:spacing w:val="0"/>
        <w:kern w:val="0"/>
        <w:position w:val="0"/>
        <w:u w:val="none"/>
        <w:vertAlign w:val="baseline"/>
      </w:rPr>
    </w:lvl>
    <w:lvl w:ilvl="1">
      <w:start w:val="1"/>
      <w:numFmt w:val="lowerLetter"/>
      <w:lvlText w:val="%2."/>
      <w:lvlJc w:val="left"/>
      <w:pPr>
        <w:ind w:left="8900" w:hanging="360"/>
      </w:pPr>
    </w:lvl>
    <w:lvl w:ilvl="2">
      <w:start w:val="1"/>
      <w:numFmt w:val="lowerRoman"/>
      <w:lvlText w:val="%3."/>
      <w:lvlJc w:val="right"/>
      <w:pPr>
        <w:ind w:left="9620" w:hanging="180"/>
      </w:pPr>
    </w:lvl>
    <w:lvl w:ilvl="3">
      <w:start w:val="1"/>
      <w:numFmt w:val="decimal"/>
      <w:lvlText w:val="%4."/>
      <w:lvlJc w:val="left"/>
      <w:pPr>
        <w:ind w:left="10340" w:hanging="360"/>
      </w:pPr>
    </w:lvl>
    <w:lvl w:ilvl="4">
      <w:start w:val="1"/>
      <w:numFmt w:val="lowerLetter"/>
      <w:lvlText w:val="%5."/>
      <w:lvlJc w:val="left"/>
      <w:pPr>
        <w:ind w:left="11060" w:hanging="360"/>
      </w:pPr>
    </w:lvl>
    <w:lvl w:ilvl="5">
      <w:start w:val="1"/>
      <w:numFmt w:val="lowerRoman"/>
      <w:lvlText w:val="%6."/>
      <w:lvlJc w:val="right"/>
      <w:pPr>
        <w:ind w:left="11780" w:hanging="180"/>
      </w:pPr>
    </w:lvl>
    <w:lvl w:ilvl="6">
      <w:start w:val="1"/>
      <w:numFmt w:val="decimal"/>
      <w:lvlText w:val="%7."/>
      <w:lvlJc w:val="left"/>
      <w:pPr>
        <w:ind w:left="12500" w:hanging="360"/>
      </w:pPr>
    </w:lvl>
    <w:lvl w:ilvl="7">
      <w:start w:val="1"/>
      <w:numFmt w:val="lowerLetter"/>
      <w:lvlText w:val="%8."/>
      <w:lvlJc w:val="left"/>
      <w:pPr>
        <w:ind w:left="13220" w:hanging="360"/>
      </w:pPr>
    </w:lvl>
    <w:lvl w:ilvl="8">
      <w:start w:val="1"/>
      <w:numFmt w:val="lowerRoman"/>
      <w:lvlText w:val="%9."/>
      <w:lvlJc w:val="right"/>
      <w:pPr>
        <w:ind w:left="13940" w:hanging="180"/>
      </w:pPr>
    </w:lvl>
  </w:abstractNum>
  <w:abstractNum w:abstractNumId="9" w15:restartNumberingAfterBreak="0">
    <w:nsid w:val="44041789"/>
    <w:multiLevelType w:val="multilevel"/>
    <w:tmpl w:val="44041789"/>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 w15:restartNumberingAfterBreak="0">
    <w:nsid w:val="479B424D"/>
    <w:multiLevelType w:val="multilevel"/>
    <w:tmpl w:val="479B424D"/>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48011C53"/>
    <w:multiLevelType w:val="multilevel"/>
    <w:tmpl w:val="48011C53"/>
    <w:lvl w:ilvl="0">
      <w:start w:val="1"/>
      <w:numFmt w:val="decimal"/>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2" w15:restartNumberingAfterBreak="0">
    <w:nsid w:val="4A8C31DD"/>
    <w:multiLevelType w:val="multilevel"/>
    <w:tmpl w:val="4A8C31DD"/>
    <w:lvl w:ilvl="0">
      <w:start w:val="1"/>
      <w:numFmt w:val="bullet"/>
      <w:lvlText w:val="-"/>
      <w:lvlJc w:val="left"/>
      <w:pPr>
        <w:ind w:left="2421" w:hanging="360"/>
      </w:pPr>
      <w:rPr>
        <w:rFonts w:ascii="Arial" w:hAnsi="Arial" w:hint="default"/>
      </w:rPr>
    </w:lvl>
    <w:lvl w:ilvl="1">
      <w:start w:val="1"/>
      <w:numFmt w:val="bullet"/>
      <w:lvlText w:val="o"/>
      <w:lvlJc w:val="left"/>
      <w:pPr>
        <w:ind w:left="3141" w:hanging="360"/>
      </w:pPr>
      <w:rPr>
        <w:rFonts w:ascii="Courier New" w:hAnsi="Courier New" w:cs="Courier New" w:hint="default"/>
      </w:rPr>
    </w:lvl>
    <w:lvl w:ilvl="2">
      <w:start w:val="1"/>
      <w:numFmt w:val="bullet"/>
      <w:lvlText w:val=""/>
      <w:lvlJc w:val="left"/>
      <w:pPr>
        <w:ind w:left="3861" w:hanging="360"/>
      </w:pPr>
      <w:rPr>
        <w:rFonts w:ascii="Wingdings" w:hAnsi="Wingdings" w:hint="default"/>
      </w:rPr>
    </w:lvl>
    <w:lvl w:ilvl="3">
      <w:start w:val="1"/>
      <w:numFmt w:val="bullet"/>
      <w:lvlText w:val=""/>
      <w:lvlJc w:val="left"/>
      <w:pPr>
        <w:ind w:left="4581" w:hanging="360"/>
      </w:pPr>
      <w:rPr>
        <w:rFonts w:ascii="Symbol" w:hAnsi="Symbol" w:hint="default"/>
      </w:rPr>
    </w:lvl>
    <w:lvl w:ilvl="4">
      <w:start w:val="1"/>
      <w:numFmt w:val="bullet"/>
      <w:lvlText w:val="o"/>
      <w:lvlJc w:val="left"/>
      <w:pPr>
        <w:ind w:left="5301" w:hanging="360"/>
      </w:pPr>
      <w:rPr>
        <w:rFonts w:ascii="Courier New" w:hAnsi="Courier New" w:cs="Courier New" w:hint="default"/>
      </w:rPr>
    </w:lvl>
    <w:lvl w:ilvl="5">
      <w:start w:val="1"/>
      <w:numFmt w:val="bullet"/>
      <w:lvlText w:val=""/>
      <w:lvlJc w:val="left"/>
      <w:pPr>
        <w:ind w:left="6021" w:hanging="360"/>
      </w:pPr>
      <w:rPr>
        <w:rFonts w:ascii="Wingdings" w:hAnsi="Wingdings" w:hint="default"/>
      </w:rPr>
    </w:lvl>
    <w:lvl w:ilvl="6">
      <w:start w:val="1"/>
      <w:numFmt w:val="bullet"/>
      <w:lvlText w:val=""/>
      <w:lvlJc w:val="left"/>
      <w:pPr>
        <w:ind w:left="6741" w:hanging="360"/>
      </w:pPr>
      <w:rPr>
        <w:rFonts w:ascii="Symbol" w:hAnsi="Symbol" w:hint="default"/>
      </w:rPr>
    </w:lvl>
    <w:lvl w:ilvl="7">
      <w:start w:val="1"/>
      <w:numFmt w:val="bullet"/>
      <w:lvlText w:val="o"/>
      <w:lvlJc w:val="left"/>
      <w:pPr>
        <w:ind w:left="7461" w:hanging="360"/>
      </w:pPr>
      <w:rPr>
        <w:rFonts w:ascii="Courier New" w:hAnsi="Courier New" w:cs="Courier New" w:hint="default"/>
      </w:rPr>
    </w:lvl>
    <w:lvl w:ilvl="8">
      <w:start w:val="1"/>
      <w:numFmt w:val="bullet"/>
      <w:lvlText w:val=""/>
      <w:lvlJc w:val="left"/>
      <w:pPr>
        <w:ind w:left="8181" w:hanging="360"/>
      </w:pPr>
      <w:rPr>
        <w:rFonts w:ascii="Wingdings" w:hAnsi="Wingdings" w:hint="default"/>
      </w:rPr>
    </w:lvl>
  </w:abstractNum>
  <w:abstractNum w:abstractNumId="13" w15:restartNumberingAfterBreak="0">
    <w:nsid w:val="4BC63137"/>
    <w:multiLevelType w:val="multilevel"/>
    <w:tmpl w:val="4BC63137"/>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4" w15:restartNumberingAfterBreak="0">
    <w:nsid w:val="51B55D23"/>
    <w:multiLevelType w:val="multilevel"/>
    <w:tmpl w:val="51B55D23"/>
    <w:lvl w:ilvl="0">
      <w:start w:val="1"/>
      <w:numFmt w:val="decimal"/>
      <w:lvlText w:val="Table %1"/>
      <w:lvlJc w:val="left"/>
      <w:pPr>
        <w:tabs>
          <w:tab w:val="num" w:pos="1134"/>
        </w:tabs>
        <w:ind w:left="1134" w:hanging="1134"/>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5" w15:restartNumberingAfterBreak="0">
    <w:nsid w:val="60585238"/>
    <w:multiLevelType w:val="multilevel"/>
    <w:tmpl w:val="60585238"/>
    <w:lvl w:ilvl="0">
      <w:start w:val="1"/>
      <w:numFmt w:val="upperLetter"/>
      <w:lvlText w:val="ANNEX %1"/>
      <w:lvlJc w:val="left"/>
      <w:pPr>
        <w:ind w:left="360" w:hanging="360"/>
      </w:pPr>
      <w:rPr>
        <w:rFonts w:ascii="Times New Roman" w:hAnsi="Times New Roman" w:cs="Times New Roman"/>
        <w:b w:val="0"/>
        <w:bCs w:val="0"/>
        <w:i w:val="0"/>
        <w:iCs w:val="0"/>
        <w:caps w:val="0"/>
        <w:smallCaps w:val="0"/>
        <w:strike w:val="0"/>
        <w:dstrike w:val="0"/>
        <w:snapToGrid w:val="0"/>
        <w:vanish w:val="0"/>
        <w:color w:val="000000"/>
        <w:spacing w:val="0"/>
        <w:w w:val="0"/>
        <w:kern w:val="0"/>
        <w:position w:val="0"/>
        <w:sz w:val="16"/>
        <w:szCs w:val="0"/>
        <w:u w:val="none" w:color="000000"/>
        <w:shd w:val="clear" w:color="000000" w:fill="000000"/>
        <w:vertAlign w:val="baseline"/>
        <w:lang w:val="zh-CN" w:eastAsia="zh-CN" w:bidi="zh-CN"/>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15:restartNumberingAfterBreak="0">
    <w:nsid w:val="634C1CBF"/>
    <w:multiLevelType w:val="singleLevel"/>
    <w:tmpl w:val="634C1CBF"/>
    <w:lvl w:ilvl="0">
      <w:start w:val="1"/>
      <w:numFmt w:val="decimal"/>
      <w:lvlText w:val="Figure %1"/>
      <w:lvlJc w:val="left"/>
      <w:pPr>
        <w:tabs>
          <w:tab w:val="num" w:pos="1134"/>
        </w:tabs>
        <w:ind w:left="1134" w:hanging="1134"/>
      </w:pPr>
      <w:rPr>
        <w:rFonts w:ascii="Arial" w:hAnsi="Arial" w:hint="default"/>
        <w:b w:val="0"/>
        <w:i/>
        <w:sz w:val="22"/>
      </w:rPr>
    </w:lvl>
  </w:abstractNum>
  <w:abstractNum w:abstractNumId="17" w15:restartNumberingAfterBreak="0">
    <w:nsid w:val="69E674AF"/>
    <w:multiLevelType w:val="multilevel"/>
    <w:tmpl w:val="69E674AF"/>
    <w:lvl w:ilvl="0">
      <w:start w:val="1"/>
      <w:numFmt w:val="decimal"/>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num w:numId="1">
    <w:abstractNumId w:val="3"/>
  </w:num>
  <w:num w:numId="2">
    <w:abstractNumId w:val="4"/>
  </w:num>
  <w:num w:numId="3">
    <w:abstractNumId w:val="16"/>
  </w:num>
  <w:num w:numId="4">
    <w:abstractNumId w:val="12"/>
  </w:num>
  <w:num w:numId="5">
    <w:abstractNumId w:val="13"/>
  </w:num>
  <w:num w:numId="6">
    <w:abstractNumId w:val="17"/>
  </w:num>
  <w:num w:numId="7">
    <w:abstractNumId w:val="10"/>
  </w:num>
  <w:num w:numId="8">
    <w:abstractNumId w:val="11"/>
  </w:num>
  <w:num w:numId="9">
    <w:abstractNumId w:val="15"/>
  </w:num>
  <w:num w:numId="10">
    <w:abstractNumId w:val="9"/>
  </w:num>
  <w:num w:numId="11">
    <w:abstractNumId w:val="14"/>
  </w:num>
  <w:num w:numId="12">
    <w:abstractNumId w:val="5"/>
  </w:num>
  <w:num w:numId="13">
    <w:abstractNumId w:val="7"/>
  </w:num>
  <w:num w:numId="14">
    <w:abstractNumId w:val="8"/>
  </w:num>
  <w:num w:numId="15">
    <w:abstractNumId w:val="2"/>
  </w:num>
  <w:num w:numId="1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6"/>
  </w:num>
  <w:num w:numId="18">
    <w:abstractNumId w:val="1"/>
  </w:num>
  <w:num w:numId="1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bordersDoNotSurroundHeader/>
  <w:bordersDoNotSurroundFooter/>
  <w:proofState w:grammar="clean"/>
  <w:doNotTrackMoves/>
  <w:defaultTabStop w:val="720"/>
  <w:hyphenationZone w:val="425"/>
  <w:drawingGridHorizontalSpacing w:val="120"/>
  <w:noPunctuationKerning/>
  <w:characterSpacingControl w:val="doNotCompress"/>
  <w:hdrShapeDefaults>
    <o:shapedefaults v:ext="edit" spidmax="4098" fillcolor="white">
      <v:fill color="white"/>
    </o:shapedefaults>
    <o:shapelayout v:ext="edit">
      <o:idmap v:ext="edit" data="2,3"/>
    </o:shapelayout>
  </w:hdrShapeDefaults>
  <w:footnotePr>
    <w:footnote w:id="-1"/>
    <w:footnote w:id="0"/>
  </w:footnotePr>
  <w:endnotePr>
    <w:endnote w:id="-1"/>
    <w:endnote w:id="0"/>
  </w:endnotePr>
  <w:compat>
    <w:doNotExpandShiftReturn/>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FE5674"/>
    <w:rsid w:val="000005D3"/>
    <w:rsid w:val="000049D8"/>
    <w:rsid w:val="00037DF4"/>
    <w:rsid w:val="0004700E"/>
    <w:rsid w:val="00070C13"/>
    <w:rsid w:val="00084F33"/>
    <w:rsid w:val="000A77A7"/>
    <w:rsid w:val="000B1707"/>
    <w:rsid w:val="000C1B3E"/>
    <w:rsid w:val="000E7928"/>
    <w:rsid w:val="0010783A"/>
    <w:rsid w:val="00110AE7"/>
    <w:rsid w:val="00112FC8"/>
    <w:rsid w:val="0012242B"/>
    <w:rsid w:val="00177158"/>
    <w:rsid w:val="00177F4D"/>
    <w:rsid w:val="00180DDA"/>
    <w:rsid w:val="00181C16"/>
    <w:rsid w:val="00196660"/>
    <w:rsid w:val="001B2A2D"/>
    <w:rsid w:val="001B3AB2"/>
    <w:rsid w:val="001B737D"/>
    <w:rsid w:val="001C44A3"/>
    <w:rsid w:val="001E0E15"/>
    <w:rsid w:val="001F528A"/>
    <w:rsid w:val="001F704E"/>
    <w:rsid w:val="00201722"/>
    <w:rsid w:val="002125B0"/>
    <w:rsid w:val="00232FC4"/>
    <w:rsid w:val="00243228"/>
    <w:rsid w:val="00251483"/>
    <w:rsid w:val="00255CAA"/>
    <w:rsid w:val="00264305"/>
    <w:rsid w:val="002A0346"/>
    <w:rsid w:val="002A3D17"/>
    <w:rsid w:val="002A4487"/>
    <w:rsid w:val="002B49E9"/>
    <w:rsid w:val="002C632E"/>
    <w:rsid w:val="002D3E8B"/>
    <w:rsid w:val="002D4575"/>
    <w:rsid w:val="002D5C0C"/>
    <w:rsid w:val="002E03D1"/>
    <w:rsid w:val="002E6B74"/>
    <w:rsid w:val="002E6E5F"/>
    <w:rsid w:val="002E6FCA"/>
    <w:rsid w:val="003323BB"/>
    <w:rsid w:val="00334856"/>
    <w:rsid w:val="003403E3"/>
    <w:rsid w:val="00356CD0"/>
    <w:rsid w:val="00356E98"/>
    <w:rsid w:val="00362CD9"/>
    <w:rsid w:val="003761CA"/>
    <w:rsid w:val="00380DAF"/>
    <w:rsid w:val="00395AE7"/>
    <w:rsid w:val="003972CE"/>
    <w:rsid w:val="003B28F5"/>
    <w:rsid w:val="003B7B7D"/>
    <w:rsid w:val="003C54CB"/>
    <w:rsid w:val="003C7A2A"/>
    <w:rsid w:val="003D2DC1"/>
    <w:rsid w:val="003D69D0"/>
    <w:rsid w:val="003F2918"/>
    <w:rsid w:val="003F430E"/>
    <w:rsid w:val="0041088C"/>
    <w:rsid w:val="00420A38"/>
    <w:rsid w:val="00431B19"/>
    <w:rsid w:val="004661AD"/>
    <w:rsid w:val="004D1D85"/>
    <w:rsid w:val="004D3C3A"/>
    <w:rsid w:val="004E039F"/>
    <w:rsid w:val="004E1CD1"/>
    <w:rsid w:val="005107EB"/>
    <w:rsid w:val="00521345"/>
    <w:rsid w:val="00526DF0"/>
    <w:rsid w:val="00545CC4"/>
    <w:rsid w:val="00551FFF"/>
    <w:rsid w:val="0055536D"/>
    <w:rsid w:val="005607A2"/>
    <w:rsid w:val="0057198B"/>
    <w:rsid w:val="005969F2"/>
    <w:rsid w:val="00597810"/>
    <w:rsid w:val="00597FAE"/>
    <w:rsid w:val="005B32A3"/>
    <w:rsid w:val="005C0D44"/>
    <w:rsid w:val="005C566C"/>
    <w:rsid w:val="005C7E69"/>
    <w:rsid w:val="005E262D"/>
    <w:rsid w:val="005F23D3"/>
    <w:rsid w:val="005F7E20"/>
    <w:rsid w:val="00605880"/>
    <w:rsid w:val="00605E43"/>
    <w:rsid w:val="006153BB"/>
    <w:rsid w:val="00627302"/>
    <w:rsid w:val="00634F7D"/>
    <w:rsid w:val="006652C3"/>
    <w:rsid w:val="00691FD0"/>
    <w:rsid w:val="00692148"/>
    <w:rsid w:val="006A1A1E"/>
    <w:rsid w:val="006B008A"/>
    <w:rsid w:val="006C5948"/>
    <w:rsid w:val="006F2A74"/>
    <w:rsid w:val="0071060D"/>
    <w:rsid w:val="007118F5"/>
    <w:rsid w:val="00712AA4"/>
    <w:rsid w:val="007146C4"/>
    <w:rsid w:val="00721AA1"/>
    <w:rsid w:val="00724B67"/>
    <w:rsid w:val="00745A10"/>
    <w:rsid w:val="007547F8"/>
    <w:rsid w:val="00762068"/>
    <w:rsid w:val="007630D7"/>
    <w:rsid w:val="00765622"/>
    <w:rsid w:val="00770B6C"/>
    <w:rsid w:val="00783FEA"/>
    <w:rsid w:val="00797419"/>
    <w:rsid w:val="007A395D"/>
    <w:rsid w:val="007C346C"/>
    <w:rsid w:val="0080294B"/>
    <w:rsid w:val="0082480E"/>
    <w:rsid w:val="00825617"/>
    <w:rsid w:val="008375FD"/>
    <w:rsid w:val="00843336"/>
    <w:rsid w:val="00850293"/>
    <w:rsid w:val="00851373"/>
    <w:rsid w:val="00851BA6"/>
    <w:rsid w:val="0085654D"/>
    <w:rsid w:val="00861160"/>
    <w:rsid w:val="0086654F"/>
    <w:rsid w:val="00896A12"/>
    <w:rsid w:val="008A356F"/>
    <w:rsid w:val="008A4653"/>
    <w:rsid w:val="008A4717"/>
    <w:rsid w:val="008A50CC"/>
    <w:rsid w:val="008B224E"/>
    <w:rsid w:val="008B79A7"/>
    <w:rsid w:val="008C0042"/>
    <w:rsid w:val="008D1694"/>
    <w:rsid w:val="008D1D1B"/>
    <w:rsid w:val="008D79CB"/>
    <w:rsid w:val="008F07BC"/>
    <w:rsid w:val="008F6499"/>
    <w:rsid w:val="0092692B"/>
    <w:rsid w:val="00933A40"/>
    <w:rsid w:val="00937036"/>
    <w:rsid w:val="00943E9C"/>
    <w:rsid w:val="00953F4D"/>
    <w:rsid w:val="009604E0"/>
    <w:rsid w:val="00960BB8"/>
    <w:rsid w:val="00964F5C"/>
    <w:rsid w:val="00981C78"/>
    <w:rsid w:val="009831C0"/>
    <w:rsid w:val="009915D5"/>
    <w:rsid w:val="0099161D"/>
    <w:rsid w:val="009B2C61"/>
    <w:rsid w:val="009F36FC"/>
    <w:rsid w:val="00A0389B"/>
    <w:rsid w:val="00A2637C"/>
    <w:rsid w:val="00A446C9"/>
    <w:rsid w:val="00A635D6"/>
    <w:rsid w:val="00A8553A"/>
    <w:rsid w:val="00A85D0B"/>
    <w:rsid w:val="00A93AED"/>
    <w:rsid w:val="00AE1319"/>
    <w:rsid w:val="00AE34BB"/>
    <w:rsid w:val="00B16950"/>
    <w:rsid w:val="00B226F2"/>
    <w:rsid w:val="00B2407C"/>
    <w:rsid w:val="00B24DFC"/>
    <w:rsid w:val="00B274DF"/>
    <w:rsid w:val="00B33D24"/>
    <w:rsid w:val="00B4799B"/>
    <w:rsid w:val="00B56BDF"/>
    <w:rsid w:val="00B65812"/>
    <w:rsid w:val="00B85CD6"/>
    <w:rsid w:val="00B90A27"/>
    <w:rsid w:val="00B9554D"/>
    <w:rsid w:val="00BB2B9F"/>
    <w:rsid w:val="00BB7D9E"/>
    <w:rsid w:val="00BC2334"/>
    <w:rsid w:val="00BD3724"/>
    <w:rsid w:val="00BD3CB8"/>
    <w:rsid w:val="00BD4E6F"/>
    <w:rsid w:val="00BF32F0"/>
    <w:rsid w:val="00BF4DCE"/>
    <w:rsid w:val="00C05CE5"/>
    <w:rsid w:val="00C10C04"/>
    <w:rsid w:val="00C24A4F"/>
    <w:rsid w:val="00C60619"/>
    <w:rsid w:val="00C6171E"/>
    <w:rsid w:val="00CA6395"/>
    <w:rsid w:val="00CA6F2C"/>
    <w:rsid w:val="00CD7744"/>
    <w:rsid w:val="00CE41CB"/>
    <w:rsid w:val="00CF1871"/>
    <w:rsid w:val="00D019CE"/>
    <w:rsid w:val="00D1133E"/>
    <w:rsid w:val="00D17A34"/>
    <w:rsid w:val="00D26628"/>
    <w:rsid w:val="00D332B3"/>
    <w:rsid w:val="00D36568"/>
    <w:rsid w:val="00D55207"/>
    <w:rsid w:val="00D80B12"/>
    <w:rsid w:val="00D81801"/>
    <w:rsid w:val="00D92B45"/>
    <w:rsid w:val="00D95962"/>
    <w:rsid w:val="00D95DD9"/>
    <w:rsid w:val="00DB2F12"/>
    <w:rsid w:val="00DC389B"/>
    <w:rsid w:val="00DE2FEE"/>
    <w:rsid w:val="00DF58DF"/>
    <w:rsid w:val="00E00BE9"/>
    <w:rsid w:val="00E22A11"/>
    <w:rsid w:val="00E31E5C"/>
    <w:rsid w:val="00E44DD2"/>
    <w:rsid w:val="00E558C3"/>
    <w:rsid w:val="00E55927"/>
    <w:rsid w:val="00E669AB"/>
    <w:rsid w:val="00E66E7B"/>
    <w:rsid w:val="00E912A6"/>
    <w:rsid w:val="00EA2A83"/>
    <w:rsid w:val="00EA4844"/>
    <w:rsid w:val="00EA4D9C"/>
    <w:rsid w:val="00EA52A5"/>
    <w:rsid w:val="00EA5A97"/>
    <w:rsid w:val="00EB75EE"/>
    <w:rsid w:val="00EC7259"/>
    <w:rsid w:val="00EE4C1D"/>
    <w:rsid w:val="00EE5890"/>
    <w:rsid w:val="00EF3685"/>
    <w:rsid w:val="00F04350"/>
    <w:rsid w:val="00F077E7"/>
    <w:rsid w:val="00F133DB"/>
    <w:rsid w:val="00F159EB"/>
    <w:rsid w:val="00F25BF4"/>
    <w:rsid w:val="00F267DB"/>
    <w:rsid w:val="00F27789"/>
    <w:rsid w:val="00F46F6F"/>
    <w:rsid w:val="00F60608"/>
    <w:rsid w:val="00F62217"/>
    <w:rsid w:val="00F766B1"/>
    <w:rsid w:val="00F8325A"/>
    <w:rsid w:val="00FB17A9"/>
    <w:rsid w:val="00FB2129"/>
    <w:rsid w:val="00FB527C"/>
    <w:rsid w:val="00FB5783"/>
    <w:rsid w:val="00FB6F75"/>
    <w:rsid w:val="00FC0EB3"/>
    <w:rsid w:val="00FD675E"/>
    <w:rsid w:val="00FE5674"/>
    <w:rsid w:val="00FF2BD7"/>
    <w:rsid w:val="0B036F98"/>
    <w:rsid w:val="12917F49"/>
    <w:rsid w:val="18FD48E5"/>
    <w:rsid w:val="1B6946D7"/>
    <w:rsid w:val="1BC52A09"/>
    <w:rsid w:val="2744559D"/>
    <w:rsid w:val="2A055142"/>
    <w:rsid w:val="2A1F095D"/>
    <w:rsid w:val="2F9161E2"/>
    <w:rsid w:val="35883989"/>
    <w:rsid w:val="36B41935"/>
    <w:rsid w:val="39C20F58"/>
    <w:rsid w:val="3BBF4F9C"/>
    <w:rsid w:val="444331B9"/>
    <w:rsid w:val="49721499"/>
    <w:rsid w:val="49A95C30"/>
    <w:rsid w:val="4EB065CA"/>
    <w:rsid w:val="50DB3929"/>
    <w:rsid w:val="5E7D71DF"/>
    <w:rsid w:val="63CD2BA5"/>
    <w:rsid w:val="66771165"/>
    <w:rsid w:val="6CB555A1"/>
    <w:rsid w:val="70145DC1"/>
    <w:rsid w:val="7026587C"/>
    <w:rsid w:val="77675513"/>
    <w:rsid w:val="7E337F6F"/>
    <w:rsid w:val="7FD479B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098" fillcolor="white">
      <v:fill color="white"/>
    </o:shapedefaults>
    <o:shapelayout v:ext="edit">
      <o:idmap v:ext="edit" data="1"/>
    </o:shapelayout>
  </w:shapeDefaults>
  <w:decimalSymbol w:val="."/>
  <w:listSeparator w:val=","/>
  <w14:docId w14:val="755154B7"/>
  <w15:chartTrackingRefBased/>
  <w15:docId w15:val="{BA825120-4D12-45FC-A0E1-E52355A04E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SimSu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uiPriority="39" w:qFormat="1"/>
    <w:lsdException w:name="toc 4" w:uiPriority="39" w:qFormat="1"/>
    <w:lsdException w:name="toc 5" w:semiHidden="1" w:uiPriority="0" w:qFormat="1"/>
    <w:lsdException w:name="toc 6" w:semiHidden="1" w:uiPriority="0" w:qFormat="1"/>
    <w:lsdException w:name="toc 7" w:semiHidden="1" w:uiPriority="0" w:qFormat="1"/>
    <w:lsdException w:name="toc 8" w:semiHidden="1" w:uiPriority="0" w:qFormat="1"/>
    <w:lsdException w:name="toc 9" w:semiHidden="1" w:uiPriority="0" w:qFormat="1"/>
    <w:lsdException w:name="Normal Indent" w:semiHidden="1" w:unhideWhenUsed="1"/>
    <w:lsdException w:name="footnote text" w:semiHidden="1" w:uiPriority="0" w:qFormat="1"/>
    <w:lsdException w:name="annotation text" w:semiHidden="1" w:unhideWhenUsed="1" w:qFormat="1"/>
    <w:lsdException w:name="header" w:uiPriority="0" w:qFormat="1"/>
    <w:lsdException w:name="footer" w:uiPriority="0" w:qFormat="1"/>
    <w:lsdException w:name="index heading" w:semiHidden="1" w:unhideWhenUsed="1"/>
    <w:lsdException w:name="caption" w:semiHidden="1" w:uiPriority="35" w:unhideWhenUsed="1" w:qFormat="1"/>
    <w:lsdException w:name="table of figures" w:qFormat="1"/>
    <w:lsdException w:name="envelope address" w:semiHidden="1" w:unhideWhenUsed="1"/>
    <w:lsdException w:name="envelope return" w:semiHidden="1" w:unhideWhenUsed="1"/>
    <w:lsdException w:name="footnote reference" w:semiHidden="1" w:uiPriority="0" w:qFormat="1"/>
    <w:lsdException w:name="annotation reference" w:semiHidden="1" w:unhideWhenUsed="1" w:qFormat="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uiPriority="0" w:qFormat="1"/>
    <w:lsdException w:name="Body Text Indent 3" w:semiHidden="1" w:unhideWhenUsed="1"/>
    <w:lsdException w:name="Block Text" w:semiHidden="1" w:unhideWhenUsed="1"/>
    <w:lsdException w:name="Hyperlink"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qFormat="1"/>
    <w:lsdException w:name="Table Theme" w:semiHidden="1" w:unhideWhenUsed="1"/>
    <w:lsdException w:name="Placeholder Text" w:semiHidden="1" w:unhideWhenUsed="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Calibri" w:hAnsi="Arial" w:cs="Calibri"/>
      <w:sz w:val="22"/>
      <w:szCs w:val="22"/>
    </w:rPr>
  </w:style>
  <w:style w:type="paragraph" w:styleId="Heading1">
    <w:name w:val="heading 1"/>
    <w:basedOn w:val="Normal"/>
    <w:next w:val="BodyText"/>
    <w:link w:val="Heading1Char"/>
    <w:uiPriority w:val="9"/>
    <w:qFormat/>
    <w:pPr>
      <w:keepNext/>
      <w:numPr>
        <w:numId w:val="2"/>
      </w:numPr>
      <w:tabs>
        <w:tab w:val="left" w:pos="567"/>
      </w:tabs>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uiPriority w:val="9"/>
    <w:qFormat/>
    <w:pPr>
      <w:numPr>
        <w:ilvl w:val="1"/>
        <w:numId w:val="2"/>
      </w:numPr>
      <w:tabs>
        <w:tab w:val="left" w:pos="851"/>
      </w:tabs>
      <w:spacing w:before="120" w:after="120"/>
      <w:outlineLvl w:val="1"/>
    </w:pPr>
    <w:rPr>
      <w:rFonts w:ascii="Calibri" w:hAnsi="Calibri"/>
      <w:b/>
      <w:color w:val="0070C0"/>
      <w:sz w:val="24"/>
      <w:szCs w:val="24"/>
    </w:rPr>
  </w:style>
  <w:style w:type="paragraph" w:styleId="Heading3">
    <w:name w:val="heading 3"/>
    <w:basedOn w:val="Normal"/>
    <w:next w:val="BodyText"/>
    <w:link w:val="Heading3Char"/>
    <w:uiPriority w:val="9"/>
    <w:qFormat/>
    <w:pPr>
      <w:keepNext/>
      <w:numPr>
        <w:ilvl w:val="2"/>
        <w:numId w:val="2"/>
      </w:numPr>
      <w:tabs>
        <w:tab w:val="left" w:pos="992"/>
      </w:tabs>
      <w:spacing w:before="120" w:after="120"/>
      <w:outlineLvl w:val="2"/>
    </w:pPr>
    <w:rPr>
      <w:rFonts w:ascii="Calibri" w:hAnsi="Calibri"/>
      <w:szCs w:val="20"/>
      <w:lang w:eastAsia="de-DE"/>
    </w:rPr>
  </w:style>
  <w:style w:type="paragraph" w:styleId="Heading4">
    <w:name w:val="heading 4"/>
    <w:basedOn w:val="Normal"/>
    <w:next w:val="BodyTextIndent"/>
    <w:link w:val="Heading4Char"/>
    <w:uiPriority w:val="9"/>
    <w:qFormat/>
    <w:pPr>
      <w:keepNext/>
      <w:numPr>
        <w:ilvl w:val="3"/>
        <w:numId w:val="2"/>
      </w:numPr>
      <w:tabs>
        <w:tab w:val="left" w:pos="1134"/>
      </w:tabs>
      <w:spacing w:before="120" w:after="120"/>
      <w:outlineLvl w:val="3"/>
    </w:pPr>
    <w:rPr>
      <w:szCs w:val="20"/>
      <w:lang w:val="en-US" w:eastAsia="de-DE"/>
    </w:rPr>
  </w:style>
  <w:style w:type="paragraph" w:styleId="Heading5">
    <w:name w:val="heading 5"/>
    <w:basedOn w:val="Normal"/>
    <w:next w:val="Normal"/>
    <w:link w:val="Heading5Char"/>
    <w:uiPriority w:val="9"/>
    <w:qFormat/>
    <w:pPr>
      <w:numPr>
        <w:ilvl w:val="4"/>
        <w:numId w:val="2"/>
      </w:numPr>
      <w:tabs>
        <w:tab w:val="left" w:pos="1008"/>
      </w:tabs>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uiPriority w:val="9"/>
    <w:qFormat/>
    <w:pPr>
      <w:numPr>
        <w:ilvl w:val="5"/>
        <w:numId w:val="2"/>
      </w:numPr>
      <w:tabs>
        <w:tab w:val="left" w:pos="1152"/>
        <w:tab w:val="left" w:pos="1418"/>
      </w:tabs>
      <w:spacing w:before="120" w:after="120"/>
      <w:outlineLvl w:val="5"/>
    </w:pPr>
    <w:rPr>
      <w:szCs w:val="20"/>
      <w:lang w:val="de-DE" w:eastAsia="de-DE"/>
    </w:rPr>
  </w:style>
  <w:style w:type="paragraph" w:styleId="Heading7">
    <w:name w:val="heading 7"/>
    <w:basedOn w:val="Normal"/>
    <w:next w:val="BodyTextIndent2"/>
    <w:link w:val="Heading7Char"/>
    <w:qFormat/>
    <w:pPr>
      <w:numPr>
        <w:ilvl w:val="6"/>
        <w:numId w:val="2"/>
      </w:numPr>
      <w:tabs>
        <w:tab w:val="left" w:pos="1296"/>
        <w:tab w:val="left" w:pos="1701"/>
      </w:tabs>
      <w:spacing w:before="120" w:after="120"/>
      <w:outlineLvl w:val="6"/>
    </w:pPr>
    <w:rPr>
      <w:szCs w:val="20"/>
      <w:lang w:val="de-DE" w:eastAsia="de-DE"/>
    </w:rPr>
  </w:style>
  <w:style w:type="paragraph" w:styleId="Heading8">
    <w:name w:val="heading 8"/>
    <w:basedOn w:val="Normal"/>
    <w:next w:val="BodyTextIndent2"/>
    <w:link w:val="Heading8Char"/>
    <w:qFormat/>
    <w:pPr>
      <w:numPr>
        <w:ilvl w:val="7"/>
        <w:numId w:val="2"/>
      </w:numPr>
      <w:tabs>
        <w:tab w:val="left" w:pos="1440"/>
        <w:tab w:val="left" w:pos="1985"/>
      </w:tabs>
      <w:spacing w:before="120" w:after="120"/>
      <w:outlineLvl w:val="7"/>
    </w:pPr>
    <w:rPr>
      <w:szCs w:val="20"/>
      <w:lang w:val="de-DE" w:eastAsia="de-DE"/>
    </w:rPr>
  </w:style>
  <w:style w:type="paragraph" w:styleId="Heading9">
    <w:name w:val="heading 9"/>
    <w:basedOn w:val="Normal"/>
    <w:next w:val="BodyTextIndent2"/>
    <w:link w:val="Heading9Char"/>
    <w:qFormat/>
    <w:pPr>
      <w:numPr>
        <w:ilvl w:val="8"/>
        <w:numId w:val="2"/>
      </w:numPr>
      <w:tabs>
        <w:tab w:val="left" w:pos="1584"/>
        <w:tab w:val="left" w:pos="2268"/>
      </w:tabs>
      <w:spacing w:before="120" w:after="120"/>
      <w:outlineLvl w:val="8"/>
    </w:pPr>
    <w:rPr>
      <w:szCs w:val="20"/>
      <w:lang w:val="de-DE" w:eastAsia="de-DE"/>
    </w:rPr>
  </w:style>
  <w:style w:type="character" w:default="1" w:styleId="DefaultParagraphFont">
    <w:name w:val="Default Paragraph Font"/>
    <w:uiPriority w:val="1"/>
    <w:unhideWhenUsed/>
  </w:style>
  <w:style w:type="table" w:default="1" w:styleId="TableNormal">
    <w:name w:val="Normal Table"/>
    <w:uiPriority w:val="99"/>
    <w:unhideWhenUsed/>
    <w:qFormat/>
    <w:tblPr>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4Char">
    <w:name w:val="Heading 4 Char"/>
    <w:link w:val="Heading4"/>
    <w:uiPriority w:val="9"/>
    <w:qFormat/>
    <w:rPr>
      <w:rFonts w:ascii="Arial" w:hAnsi="Arial" w:cs="Calibri"/>
      <w:szCs w:val="20"/>
      <w:lang w:val="en-US" w:eastAsia="de-DE"/>
    </w:rPr>
  </w:style>
  <w:style w:type="character" w:customStyle="1" w:styleId="Heading7Char">
    <w:name w:val="Heading 7 Char"/>
    <w:link w:val="Heading7"/>
    <w:qFormat/>
    <w:rPr>
      <w:rFonts w:ascii="Arial" w:hAnsi="Arial" w:cs="Calibri"/>
      <w:szCs w:val="20"/>
      <w:lang w:val="de-DE" w:eastAsia="de-DE"/>
    </w:rPr>
  </w:style>
  <w:style w:type="character" w:customStyle="1" w:styleId="Heading2Char">
    <w:name w:val="Heading 2 Char"/>
    <w:link w:val="Heading2"/>
    <w:uiPriority w:val="9"/>
    <w:qFormat/>
    <w:rPr>
      <w:rFonts w:cs="Calibri"/>
      <w:b/>
      <w:color w:val="0070C0"/>
      <w:sz w:val="24"/>
      <w:szCs w:val="24"/>
    </w:rPr>
  </w:style>
  <w:style w:type="character" w:customStyle="1" w:styleId="Heading6Char">
    <w:name w:val="Heading 6 Char"/>
    <w:link w:val="Heading6"/>
    <w:uiPriority w:val="9"/>
    <w:qFormat/>
    <w:rPr>
      <w:rFonts w:ascii="Arial" w:hAnsi="Arial" w:cs="Calibri"/>
      <w:szCs w:val="20"/>
      <w:lang w:val="de-DE" w:eastAsia="de-DE"/>
    </w:rPr>
  </w:style>
  <w:style w:type="character" w:customStyle="1" w:styleId="Heading1Char">
    <w:name w:val="Heading 1 Char"/>
    <w:link w:val="Heading1"/>
    <w:uiPriority w:val="9"/>
    <w:qFormat/>
    <w:rPr>
      <w:rFonts w:cs="Calibri"/>
      <w:b/>
      <w:caps/>
      <w:color w:val="0070C0"/>
      <w:kern w:val="28"/>
      <w:sz w:val="24"/>
      <w:szCs w:val="22"/>
      <w:lang w:eastAsia="de-DE"/>
    </w:rPr>
  </w:style>
  <w:style w:type="character" w:customStyle="1" w:styleId="HeaderChar">
    <w:name w:val="Header Char"/>
    <w:link w:val="Header"/>
    <w:qFormat/>
    <w:rPr>
      <w:rFonts w:ascii="Arial" w:eastAsia="Calibri" w:hAnsi="Arial" w:cs="Times New Roman"/>
      <w:szCs w:val="24"/>
      <w:lang w:eastAsia="en-GB"/>
    </w:rPr>
  </w:style>
  <w:style w:type="character" w:customStyle="1" w:styleId="Heading3Char">
    <w:name w:val="Heading 3 Char"/>
    <w:link w:val="Heading3"/>
    <w:uiPriority w:val="9"/>
    <w:qFormat/>
    <w:rPr>
      <w:rFonts w:cs="Calibri"/>
      <w:sz w:val="22"/>
      <w:lang w:eastAsia="de-DE"/>
    </w:rPr>
  </w:style>
  <w:style w:type="character" w:customStyle="1" w:styleId="BodyTextChar">
    <w:name w:val="Body Text Char"/>
    <w:link w:val="BodyText"/>
    <w:qFormat/>
    <w:rPr>
      <w:rFonts w:ascii="Arial" w:hAnsi="Arial" w:cs="Times New Roman"/>
      <w:szCs w:val="24"/>
    </w:rPr>
  </w:style>
  <w:style w:type="character" w:customStyle="1" w:styleId="Heading5Char">
    <w:name w:val="Heading 5 Char"/>
    <w:link w:val="Heading5"/>
    <w:uiPriority w:val="9"/>
    <w:qFormat/>
    <w:rPr>
      <w:rFonts w:ascii="Arial" w:eastAsia="Times New Roman" w:hAnsi="Arial" w:cs="Times New Roman"/>
      <w:szCs w:val="20"/>
      <w:lang w:val="de-DE" w:eastAsia="de-DE"/>
    </w:rPr>
  </w:style>
  <w:style w:type="character" w:styleId="Emphasis">
    <w:name w:val="Emphasis"/>
    <w:uiPriority w:val="20"/>
    <w:qFormat/>
    <w:rPr>
      <w:i/>
      <w:iCs/>
    </w:rPr>
  </w:style>
  <w:style w:type="character" w:styleId="PageNumber">
    <w:name w:val="page number"/>
    <w:basedOn w:val="DefaultParagraphFont"/>
    <w:qFormat/>
  </w:style>
  <w:style w:type="character" w:customStyle="1" w:styleId="FooterChar">
    <w:name w:val="Footer Char"/>
    <w:link w:val="Footer"/>
    <w:qFormat/>
    <w:rPr>
      <w:rFonts w:ascii="Arial" w:hAnsi="Arial" w:cs="Times New Roman"/>
      <w:szCs w:val="24"/>
    </w:rPr>
  </w:style>
  <w:style w:type="character" w:styleId="CommentReference">
    <w:name w:val="annotation reference"/>
    <w:uiPriority w:val="99"/>
    <w:unhideWhenUsed/>
    <w:qFormat/>
    <w:rPr>
      <w:sz w:val="16"/>
      <w:szCs w:val="16"/>
    </w:rPr>
  </w:style>
  <w:style w:type="character" w:styleId="FollowedHyperlink">
    <w:name w:val="FollowedHyperlink"/>
    <w:uiPriority w:val="99"/>
    <w:unhideWhenUsed/>
    <w:qFormat/>
    <w:rPr>
      <w:rFonts w:ascii="Verdana" w:hAnsi="Verdana" w:hint="default"/>
      <w:color w:val="0099FF"/>
      <w:u w:val="none"/>
    </w:rPr>
  </w:style>
  <w:style w:type="character" w:styleId="Hyperlink">
    <w:name w:val="Hyperlink"/>
    <w:uiPriority w:val="99"/>
    <w:qFormat/>
    <w:rPr>
      <w:vertAlign w:val="baseline"/>
    </w:rPr>
  </w:style>
  <w:style w:type="character" w:styleId="FootnoteReference">
    <w:name w:val="footnote reference"/>
    <w:semiHidden/>
    <w:qFormat/>
    <w:rPr>
      <w:rFonts w:ascii="Arial" w:hAnsi="Arial"/>
      <w:sz w:val="16"/>
    </w:rPr>
  </w:style>
  <w:style w:type="character" w:customStyle="1" w:styleId="Heading8Char">
    <w:name w:val="Heading 8 Char"/>
    <w:link w:val="Heading8"/>
    <w:qFormat/>
    <w:rPr>
      <w:rFonts w:ascii="Arial" w:hAnsi="Arial" w:cs="Calibri"/>
      <w:szCs w:val="20"/>
      <w:lang w:val="de-DE" w:eastAsia="de-DE"/>
    </w:rPr>
  </w:style>
  <w:style w:type="character" w:customStyle="1" w:styleId="Heading9Char">
    <w:name w:val="Heading 9 Char"/>
    <w:link w:val="Heading9"/>
    <w:qFormat/>
    <w:rPr>
      <w:rFonts w:ascii="Arial" w:hAnsi="Arial" w:cs="Calibri"/>
      <w:szCs w:val="20"/>
      <w:lang w:val="de-DE" w:eastAsia="de-DE"/>
    </w:rPr>
  </w:style>
  <w:style w:type="character" w:customStyle="1" w:styleId="BodyTextIndentChar">
    <w:name w:val="Body Text Indent Char"/>
    <w:link w:val="BodyTextIndent"/>
    <w:qFormat/>
    <w:rPr>
      <w:rFonts w:ascii="Arial" w:hAnsi="Arial" w:cs="Times New Roman"/>
      <w:szCs w:val="24"/>
    </w:rPr>
  </w:style>
  <w:style w:type="character" w:customStyle="1" w:styleId="BodyTextIndent2Char">
    <w:name w:val="Body Text Indent 2 Char"/>
    <w:link w:val="BodyTextIndent2"/>
    <w:qFormat/>
    <w:rPr>
      <w:rFonts w:ascii="Arial" w:hAnsi="Arial" w:cs="Times New Roman"/>
      <w:szCs w:val="24"/>
      <w:lang w:eastAsia="de-DE"/>
    </w:rPr>
  </w:style>
  <w:style w:type="character" w:customStyle="1" w:styleId="FootnoteTextChar">
    <w:name w:val="Footnote Text Char"/>
    <w:link w:val="FootnoteText"/>
    <w:semiHidden/>
    <w:qFormat/>
    <w:rPr>
      <w:rFonts w:ascii="Arial" w:hAnsi="Arial" w:cs="Times New Roman"/>
      <w:sz w:val="20"/>
      <w:szCs w:val="20"/>
    </w:rPr>
  </w:style>
  <w:style w:type="character" w:customStyle="1" w:styleId="SubtitleChar">
    <w:name w:val="Subtitle Char"/>
    <w:link w:val="Subtitle"/>
    <w:qFormat/>
    <w:rPr>
      <w:rFonts w:ascii="Arial" w:hAnsi="Arial" w:cs="Arial"/>
      <w:szCs w:val="24"/>
    </w:rPr>
  </w:style>
  <w:style w:type="character" w:customStyle="1" w:styleId="TitleChar">
    <w:name w:val="Title Char"/>
    <w:link w:val="Title"/>
    <w:qFormat/>
    <w:rPr>
      <w:rFonts w:ascii="Arial" w:hAnsi="Arial" w:cs="Arial"/>
      <w:b/>
      <w:bCs/>
      <w:kern w:val="28"/>
      <w:sz w:val="32"/>
      <w:szCs w:val="32"/>
    </w:rPr>
  </w:style>
  <w:style w:type="character" w:customStyle="1" w:styleId="BalloonTextChar">
    <w:name w:val="Balloon Text Char"/>
    <w:link w:val="BalloonText"/>
    <w:uiPriority w:val="99"/>
    <w:semiHidden/>
    <w:qFormat/>
    <w:rPr>
      <w:rFonts w:ascii="Tahoma" w:hAnsi="Tahoma" w:cs="Tahoma"/>
      <w:sz w:val="16"/>
      <w:szCs w:val="16"/>
    </w:rPr>
  </w:style>
  <w:style w:type="character" w:customStyle="1" w:styleId="CommentTextChar">
    <w:name w:val="Comment Text Char"/>
    <w:link w:val="CommentText"/>
    <w:uiPriority w:val="99"/>
    <w:semiHidden/>
    <w:qFormat/>
    <w:rPr>
      <w:rFonts w:ascii="Arial" w:hAnsi="Arial" w:cs="Calibri"/>
    </w:rPr>
  </w:style>
  <w:style w:type="character" w:customStyle="1" w:styleId="CommentSubjectChar">
    <w:name w:val="Comment Subject Char"/>
    <w:link w:val="CommentSubject"/>
    <w:uiPriority w:val="99"/>
    <w:semiHidden/>
    <w:qFormat/>
    <w:rPr>
      <w:rFonts w:ascii="Arial" w:hAnsi="Arial" w:cs="Calibri"/>
      <w:b/>
      <w:bCs/>
    </w:rPr>
  </w:style>
  <w:style w:type="character" w:customStyle="1" w:styleId="z-TopofFormChar">
    <w:name w:val="z-Top of Form Char"/>
    <w:link w:val="z-1"/>
    <w:uiPriority w:val="99"/>
    <w:semiHidden/>
    <w:qFormat/>
    <w:rPr>
      <w:rFonts w:ascii="Arial" w:eastAsia="Times New Roman" w:hAnsi="Arial" w:cs="Arial"/>
      <w:vanish/>
      <w:sz w:val="16"/>
      <w:szCs w:val="16"/>
      <w:lang w:val="da-DK" w:eastAsia="da-DK"/>
    </w:rPr>
  </w:style>
  <w:style w:type="character" w:customStyle="1" w:styleId="z-BottomofFormChar">
    <w:name w:val="z-Bottom of Form Char"/>
    <w:link w:val="z-10"/>
    <w:uiPriority w:val="99"/>
    <w:semiHidden/>
    <w:qFormat/>
    <w:rPr>
      <w:rFonts w:ascii="Arial" w:eastAsia="Times New Roman" w:hAnsi="Arial" w:cs="Arial"/>
      <w:vanish/>
      <w:sz w:val="16"/>
      <w:szCs w:val="16"/>
      <w:lang w:val="da-DK" w:eastAsia="da-DK"/>
    </w:rPr>
  </w:style>
  <w:style w:type="paragraph" w:customStyle="1" w:styleId="AnnexHeading3">
    <w:name w:val="Annex Heading 3"/>
    <w:basedOn w:val="Normal"/>
    <w:next w:val="Normal"/>
    <w:qFormat/>
    <w:pPr>
      <w:numPr>
        <w:ilvl w:val="2"/>
        <w:numId w:val="1"/>
      </w:numPr>
      <w:tabs>
        <w:tab w:val="left" w:pos="992"/>
      </w:tabs>
      <w:spacing w:before="120" w:after="120"/>
    </w:pPr>
    <w:rPr>
      <w:rFonts w:cs="Arial"/>
    </w:rPr>
  </w:style>
  <w:style w:type="paragraph" w:customStyle="1" w:styleId="Figure">
    <w:name w:val="Figure_#"/>
    <w:basedOn w:val="Normal"/>
    <w:next w:val="Normal"/>
    <w:qFormat/>
    <w:pPr>
      <w:numPr>
        <w:numId w:val="3"/>
      </w:numPr>
      <w:tabs>
        <w:tab w:val="left" w:pos="1134"/>
      </w:tabs>
      <w:spacing w:before="120" w:after="120"/>
      <w:jc w:val="center"/>
    </w:pPr>
    <w:rPr>
      <w:i/>
      <w:szCs w:val="20"/>
    </w:rPr>
  </w:style>
  <w:style w:type="paragraph" w:customStyle="1" w:styleId="Bullet2">
    <w:name w:val="Bullet 2"/>
    <w:basedOn w:val="Normal"/>
    <w:qFormat/>
    <w:pPr>
      <w:numPr>
        <w:numId w:val="4"/>
      </w:numPr>
      <w:tabs>
        <w:tab w:val="left" w:pos="1701"/>
      </w:tabs>
      <w:spacing w:after="120"/>
      <w:ind w:left="1701" w:hanging="567"/>
      <w:jc w:val="both"/>
    </w:pPr>
    <w:rPr>
      <w:rFonts w:cs="Arial"/>
    </w:rPr>
  </w:style>
  <w:style w:type="paragraph" w:styleId="Footer">
    <w:name w:val="footer"/>
    <w:basedOn w:val="Normal"/>
    <w:link w:val="FooterChar"/>
    <w:qFormat/>
    <w:pPr>
      <w:tabs>
        <w:tab w:val="center" w:pos="4820"/>
        <w:tab w:val="right" w:pos="9639"/>
      </w:tabs>
    </w:pPr>
  </w:style>
  <w:style w:type="paragraph" w:customStyle="1" w:styleId="Bullet1">
    <w:name w:val="Bullet 1"/>
    <w:basedOn w:val="Normal"/>
    <w:qFormat/>
    <w:pPr>
      <w:numPr>
        <w:numId w:val="5"/>
      </w:numPr>
      <w:tabs>
        <w:tab w:val="clear" w:pos="720"/>
        <w:tab w:val="left" w:pos="1134"/>
      </w:tabs>
      <w:spacing w:after="120"/>
      <w:ind w:left="1134" w:hanging="567"/>
      <w:jc w:val="both"/>
      <w:outlineLvl w:val="0"/>
    </w:pPr>
    <w:rPr>
      <w:rFonts w:cs="Arial"/>
      <w:lang w:eastAsia="de-DE"/>
    </w:rPr>
  </w:style>
  <w:style w:type="paragraph" w:customStyle="1" w:styleId="AnnexTable">
    <w:name w:val="Annex Table"/>
    <w:basedOn w:val="Normal"/>
    <w:next w:val="Normal"/>
    <w:qFormat/>
    <w:pPr>
      <w:numPr>
        <w:numId w:val="6"/>
      </w:numPr>
      <w:tabs>
        <w:tab w:val="left" w:pos="1134"/>
        <w:tab w:val="left" w:pos="1418"/>
      </w:tabs>
      <w:spacing w:before="120" w:after="120"/>
      <w:jc w:val="center"/>
    </w:pPr>
    <w:rPr>
      <w:i/>
    </w:rPr>
  </w:style>
  <w:style w:type="paragraph" w:customStyle="1" w:styleId="AnnexHeading2">
    <w:name w:val="Annex Heading 2"/>
    <w:basedOn w:val="Normal"/>
    <w:next w:val="BodyText"/>
    <w:qFormat/>
    <w:pPr>
      <w:numPr>
        <w:ilvl w:val="1"/>
        <w:numId w:val="1"/>
      </w:numPr>
      <w:tabs>
        <w:tab w:val="left" w:pos="851"/>
      </w:tabs>
      <w:spacing w:before="120" w:after="120"/>
    </w:pPr>
    <w:rPr>
      <w:rFonts w:cs="Arial"/>
      <w:b/>
    </w:rPr>
  </w:style>
  <w:style w:type="paragraph" w:styleId="Header">
    <w:name w:val="header"/>
    <w:basedOn w:val="Normal"/>
    <w:link w:val="HeaderChar"/>
    <w:qFormat/>
    <w:pPr>
      <w:tabs>
        <w:tab w:val="center" w:pos="4820"/>
        <w:tab w:val="right" w:pos="9639"/>
      </w:tabs>
    </w:pPr>
  </w:style>
  <w:style w:type="paragraph" w:styleId="BodyTextIndent">
    <w:name w:val="Body Text Indent"/>
    <w:basedOn w:val="Normal"/>
    <w:link w:val="BodyTextIndentChar"/>
    <w:qFormat/>
    <w:pPr>
      <w:spacing w:after="120"/>
      <w:ind w:left="567"/>
    </w:pPr>
  </w:style>
  <w:style w:type="paragraph" w:styleId="CommentText">
    <w:name w:val="annotation text"/>
    <w:basedOn w:val="Normal"/>
    <w:link w:val="CommentTextChar"/>
    <w:uiPriority w:val="99"/>
    <w:unhideWhenUsed/>
    <w:qFormat/>
    <w:rPr>
      <w:sz w:val="20"/>
      <w:szCs w:val="20"/>
    </w:rPr>
  </w:style>
  <w:style w:type="paragraph" w:styleId="TOC5">
    <w:name w:val="toc 5"/>
    <w:basedOn w:val="Normal"/>
    <w:next w:val="Normal"/>
    <w:semiHidden/>
    <w:qFormat/>
    <w:pPr>
      <w:ind w:left="880"/>
    </w:pPr>
    <w:rPr>
      <w:rFonts w:ascii="Times New Roman" w:eastAsia="Times New Roman" w:hAnsi="Times New Roman" w:cs="Times New Roman"/>
      <w:szCs w:val="24"/>
      <w:lang w:eastAsia="en-US"/>
    </w:rPr>
  </w:style>
  <w:style w:type="paragraph" w:styleId="TOC3">
    <w:name w:val="toc 3"/>
    <w:basedOn w:val="Normal"/>
    <w:next w:val="Normal"/>
    <w:uiPriority w:val="39"/>
    <w:qFormat/>
    <w:pPr>
      <w:tabs>
        <w:tab w:val="left" w:pos="2268"/>
        <w:tab w:val="right" w:pos="9639"/>
      </w:tabs>
      <w:ind w:left="2268" w:right="284" w:hanging="850"/>
    </w:pPr>
    <w:rPr>
      <w:rFonts w:ascii="Calibri" w:eastAsia="Times New Roman" w:hAnsi="Calibri" w:cs="Times New Roman"/>
    </w:rPr>
  </w:style>
  <w:style w:type="paragraph" w:customStyle="1" w:styleId="Bullet3">
    <w:name w:val="Bullet 3"/>
    <w:basedOn w:val="Normal"/>
    <w:qFormat/>
    <w:pPr>
      <w:numPr>
        <w:numId w:val="7"/>
      </w:numPr>
      <w:tabs>
        <w:tab w:val="left" w:pos="2268"/>
      </w:tabs>
      <w:spacing w:after="60"/>
      <w:ind w:left="2268" w:hanging="567"/>
      <w:jc w:val="both"/>
    </w:pPr>
    <w:rPr>
      <w:rFonts w:cs="Arial"/>
      <w:sz w:val="20"/>
    </w:rPr>
  </w:style>
  <w:style w:type="paragraph" w:styleId="TOC8">
    <w:name w:val="toc 8"/>
    <w:basedOn w:val="Normal"/>
    <w:next w:val="Normal"/>
    <w:semiHidden/>
    <w:qFormat/>
    <w:pPr>
      <w:ind w:left="1440"/>
    </w:pPr>
    <w:rPr>
      <w:sz w:val="20"/>
      <w:szCs w:val="20"/>
    </w:rPr>
  </w:style>
  <w:style w:type="paragraph" w:customStyle="1" w:styleId="AnnexFigure">
    <w:name w:val="Annex Figure"/>
    <w:basedOn w:val="Normal"/>
    <w:next w:val="Normal"/>
    <w:qFormat/>
    <w:pPr>
      <w:numPr>
        <w:numId w:val="8"/>
      </w:numPr>
      <w:tabs>
        <w:tab w:val="left" w:pos="1701"/>
      </w:tabs>
      <w:spacing w:before="120" w:after="120"/>
      <w:jc w:val="center"/>
    </w:pPr>
    <w:rPr>
      <w:i/>
    </w:rPr>
  </w:style>
  <w:style w:type="paragraph" w:styleId="BodyText">
    <w:name w:val="Body Text"/>
    <w:basedOn w:val="Normal"/>
    <w:link w:val="BodyTextChar"/>
    <w:qFormat/>
    <w:pPr>
      <w:spacing w:after="120"/>
      <w:jc w:val="both"/>
    </w:pPr>
  </w:style>
  <w:style w:type="paragraph" w:customStyle="1" w:styleId="Annex">
    <w:name w:val="Annex"/>
    <w:basedOn w:val="Heading1"/>
    <w:next w:val="Normal"/>
    <w:qFormat/>
    <w:pPr>
      <w:numPr>
        <w:numId w:val="9"/>
      </w:numPr>
      <w:tabs>
        <w:tab w:val="left" w:pos="567"/>
        <w:tab w:val="left" w:pos="1701"/>
      </w:tabs>
      <w:jc w:val="both"/>
    </w:pPr>
    <w:rPr>
      <w:snapToGrid w:val="0"/>
      <w:kern w:val="0"/>
      <w:lang w:eastAsia="en-GB"/>
    </w:rPr>
  </w:style>
  <w:style w:type="paragraph" w:styleId="TOC1">
    <w:name w:val="toc 1"/>
    <w:basedOn w:val="Normal"/>
    <w:next w:val="Normal"/>
    <w:uiPriority w:val="39"/>
    <w:qFormat/>
    <w:pPr>
      <w:tabs>
        <w:tab w:val="left" w:pos="567"/>
        <w:tab w:val="right" w:pos="9639"/>
      </w:tabs>
      <w:spacing w:before="120"/>
      <w:ind w:right="284"/>
    </w:pPr>
    <w:rPr>
      <w:rFonts w:eastAsia="Times New Roman" w:cs="Arial"/>
      <w:bCs/>
      <w:iCs/>
      <w:caps/>
      <w:lang w:eastAsia="en-US"/>
    </w:rPr>
  </w:style>
  <w:style w:type="paragraph" w:customStyle="1" w:styleId="Bullet3text">
    <w:name w:val="Bullet 3 text"/>
    <w:basedOn w:val="Normal"/>
    <w:qFormat/>
    <w:pPr>
      <w:suppressAutoHyphens/>
      <w:spacing w:after="60"/>
      <w:ind w:left="2268"/>
    </w:pPr>
    <w:rPr>
      <w:rFonts w:cs="Arial"/>
      <w:sz w:val="20"/>
    </w:rPr>
  </w:style>
  <w:style w:type="paragraph" w:customStyle="1" w:styleId="Bullet2text">
    <w:name w:val="Bullet 2 text"/>
    <w:basedOn w:val="Normal"/>
    <w:qFormat/>
    <w:pPr>
      <w:suppressAutoHyphens/>
      <w:spacing w:after="120"/>
      <w:ind w:left="1701"/>
      <w:jc w:val="both"/>
    </w:pPr>
    <w:rPr>
      <w:rFonts w:cs="Arial"/>
    </w:rPr>
  </w:style>
  <w:style w:type="paragraph" w:customStyle="1" w:styleId="Bullet1text">
    <w:name w:val="Bullet 1 text"/>
    <w:basedOn w:val="Normal"/>
    <w:qFormat/>
    <w:pPr>
      <w:suppressAutoHyphens/>
      <w:spacing w:after="120"/>
      <w:ind w:left="1134"/>
      <w:jc w:val="both"/>
    </w:pPr>
    <w:rPr>
      <w:rFonts w:cs="Arial"/>
      <w:lang w:val="fr-FR"/>
    </w:rPr>
  </w:style>
  <w:style w:type="paragraph" w:styleId="TOC9">
    <w:name w:val="toc 9"/>
    <w:basedOn w:val="Normal"/>
    <w:next w:val="Normal"/>
    <w:semiHidden/>
    <w:qFormat/>
    <w:pPr>
      <w:ind w:left="1680"/>
    </w:pPr>
    <w:rPr>
      <w:sz w:val="20"/>
      <w:szCs w:val="20"/>
    </w:rPr>
  </w:style>
  <w:style w:type="paragraph" w:styleId="BodyTextIndent2">
    <w:name w:val="Body Text Indent 2"/>
    <w:basedOn w:val="Normal"/>
    <w:link w:val="BodyTextIndent2Char"/>
    <w:qFormat/>
    <w:pPr>
      <w:spacing w:after="120"/>
      <w:ind w:left="1134"/>
      <w:jc w:val="both"/>
    </w:pPr>
    <w:rPr>
      <w:lang w:eastAsia="de-DE"/>
    </w:rPr>
  </w:style>
  <w:style w:type="paragraph" w:styleId="Title">
    <w:name w:val="Title"/>
    <w:basedOn w:val="Normal"/>
    <w:link w:val="TitleChar"/>
    <w:qFormat/>
    <w:pPr>
      <w:spacing w:before="120" w:after="240"/>
      <w:jc w:val="center"/>
      <w:outlineLvl w:val="0"/>
    </w:pPr>
    <w:rPr>
      <w:rFonts w:cs="Arial"/>
      <w:b/>
      <w:bCs/>
      <w:kern w:val="28"/>
      <w:sz w:val="32"/>
      <w:szCs w:val="32"/>
    </w:rPr>
  </w:style>
  <w:style w:type="paragraph" w:styleId="TableofFigures">
    <w:name w:val="table of figures"/>
    <w:basedOn w:val="Normal"/>
    <w:next w:val="Normal"/>
    <w:uiPriority w:val="99"/>
    <w:qFormat/>
    <w:pPr>
      <w:tabs>
        <w:tab w:val="left" w:pos="1418"/>
        <w:tab w:val="right" w:pos="9639"/>
      </w:tabs>
      <w:spacing w:before="60" w:after="60"/>
      <w:ind w:left="1418" w:right="282" w:hanging="1418"/>
    </w:pPr>
    <w:rPr>
      <w:rFonts w:eastAsia="Times New Roman" w:cs="Times New Roman"/>
      <w:szCs w:val="24"/>
      <w:lang w:eastAsia="en-US"/>
    </w:rPr>
  </w:style>
  <w:style w:type="paragraph" w:styleId="TOC6">
    <w:name w:val="toc 6"/>
    <w:basedOn w:val="Normal"/>
    <w:next w:val="Normal"/>
    <w:semiHidden/>
    <w:qFormat/>
    <w:pPr>
      <w:ind w:left="1100"/>
    </w:pPr>
    <w:rPr>
      <w:rFonts w:ascii="Times New Roman" w:eastAsia="Times New Roman" w:hAnsi="Times New Roman" w:cs="Times New Roman"/>
      <w:szCs w:val="24"/>
      <w:lang w:eastAsia="en-US"/>
    </w:rPr>
  </w:style>
  <w:style w:type="paragraph" w:styleId="BalloonText">
    <w:name w:val="Balloon Text"/>
    <w:basedOn w:val="Normal"/>
    <w:link w:val="BalloonTextChar"/>
    <w:uiPriority w:val="99"/>
    <w:unhideWhenUsed/>
    <w:qFormat/>
    <w:rPr>
      <w:rFonts w:ascii="Tahoma" w:hAnsi="Tahoma" w:cs="Tahoma"/>
      <w:sz w:val="16"/>
      <w:szCs w:val="16"/>
    </w:rPr>
  </w:style>
  <w:style w:type="paragraph" w:customStyle="1" w:styleId="AnnexHeading4">
    <w:name w:val="Annex Heading 4"/>
    <w:basedOn w:val="Normal"/>
    <w:next w:val="BodyText"/>
    <w:qFormat/>
    <w:pPr>
      <w:numPr>
        <w:ilvl w:val="3"/>
        <w:numId w:val="1"/>
      </w:numPr>
      <w:tabs>
        <w:tab w:val="left" w:pos="1134"/>
      </w:tabs>
      <w:spacing w:before="120" w:after="120"/>
    </w:pPr>
    <w:rPr>
      <w:rFonts w:cs="Arial"/>
    </w:rPr>
  </w:style>
  <w:style w:type="paragraph" w:customStyle="1" w:styleId="AnnexHeading1">
    <w:name w:val="Annex Heading 1"/>
    <w:basedOn w:val="Normal"/>
    <w:next w:val="BodyText"/>
    <w:qFormat/>
    <w:pPr>
      <w:numPr>
        <w:numId w:val="1"/>
      </w:numPr>
      <w:tabs>
        <w:tab w:val="left" w:pos="567"/>
      </w:tabs>
      <w:spacing w:before="120" w:after="120"/>
    </w:pPr>
    <w:rPr>
      <w:rFonts w:cs="Arial"/>
      <w:b/>
      <w:caps/>
      <w:sz w:val="24"/>
    </w:rPr>
  </w:style>
  <w:style w:type="paragraph" w:customStyle="1" w:styleId="List1">
    <w:name w:val="List 1"/>
    <w:basedOn w:val="Normal"/>
    <w:qFormat/>
    <w:pPr>
      <w:numPr>
        <w:numId w:val="10"/>
      </w:numPr>
      <w:tabs>
        <w:tab w:val="left" w:pos="567"/>
      </w:tabs>
      <w:spacing w:after="120"/>
      <w:jc w:val="both"/>
    </w:pPr>
    <w:rPr>
      <w:rFonts w:eastAsia="MS Mincho"/>
      <w:lang w:eastAsia="ja-JP"/>
    </w:rPr>
  </w:style>
  <w:style w:type="paragraph" w:styleId="TOC4">
    <w:name w:val="toc 4"/>
    <w:basedOn w:val="Normal"/>
    <w:next w:val="Normal"/>
    <w:uiPriority w:val="39"/>
    <w:qFormat/>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7">
    <w:name w:val="toc 7"/>
    <w:basedOn w:val="Normal"/>
    <w:next w:val="Normal"/>
    <w:semiHidden/>
    <w:qFormat/>
    <w:pPr>
      <w:ind w:left="1200"/>
    </w:pPr>
    <w:rPr>
      <w:sz w:val="20"/>
      <w:szCs w:val="20"/>
    </w:rPr>
  </w:style>
  <w:style w:type="paragraph" w:styleId="CommentSubject">
    <w:name w:val="annotation subject"/>
    <w:basedOn w:val="CommentText"/>
    <w:next w:val="CommentText"/>
    <w:link w:val="CommentSubjectChar"/>
    <w:uiPriority w:val="99"/>
    <w:unhideWhenUsed/>
    <w:qFormat/>
    <w:rPr>
      <w:b/>
      <w:bCs/>
    </w:rPr>
  </w:style>
  <w:style w:type="paragraph" w:styleId="Subtitle">
    <w:name w:val="Subtitle"/>
    <w:basedOn w:val="Normal"/>
    <w:link w:val="SubtitleChar"/>
    <w:qFormat/>
    <w:pPr>
      <w:spacing w:after="60"/>
      <w:jc w:val="center"/>
      <w:outlineLvl w:val="1"/>
    </w:pPr>
    <w:rPr>
      <w:rFonts w:cs="Arial"/>
    </w:rPr>
  </w:style>
  <w:style w:type="paragraph" w:styleId="NormalWeb">
    <w:name w:val="Normal (Web)"/>
    <w:basedOn w:val="Normal"/>
    <w:uiPriority w:val="99"/>
    <w:unhideWhenUsed/>
    <w:qFormat/>
    <w:pPr>
      <w:spacing w:before="100" w:after="100" w:line="240" w:lineRule="atLeast"/>
    </w:pPr>
    <w:rPr>
      <w:rFonts w:ascii="Verdana" w:eastAsia="Times New Roman" w:hAnsi="Verdana" w:cs="Times New Roman"/>
      <w:sz w:val="18"/>
      <w:szCs w:val="18"/>
      <w:lang w:val="da-DK" w:eastAsia="da-DK"/>
    </w:rPr>
  </w:style>
  <w:style w:type="paragraph" w:styleId="FootnoteText">
    <w:name w:val="footnote text"/>
    <w:basedOn w:val="Normal"/>
    <w:link w:val="FootnoteTextChar"/>
    <w:semiHidden/>
    <w:qFormat/>
    <w:rPr>
      <w:sz w:val="20"/>
      <w:szCs w:val="20"/>
    </w:rPr>
  </w:style>
  <w:style w:type="paragraph" w:styleId="TOC2">
    <w:name w:val="toc 2"/>
    <w:basedOn w:val="Normal"/>
    <w:next w:val="Normal"/>
    <w:uiPriority w:val="39"/>
    <w:qFormat/>
    <w:pPr>
      <w:tabs>
        <w:tab w:val="left" w:pos="1418"/>
        <w:tab w:val="right" w:pos="9639"/>
      </w:tabs>
      <w:spacing w:before="120"/>
      <w:ind w:left="1418" w:right="284" w:hanging="851"/>
    </w:pPr>
    <w:rPr>
      <w:rFonts w:eastAsia="Times New Roman" w:cs="Times New Roman"/>
      <w:bCs/>
      <w:szCs w:val="26"/>
      <w:lang w:eastAsia="en-US"/>
    </w:rPr>
  </w:style>
  <w:style w:type="paragraph" w:customStyle="1" w:styleId="List1indent2">
    <w:name w:val="List 1 indent 2"/>
    <w:basedOn w:val="Normal"/>
    <w:qFormat/>
    <w:pPr>
      <w:widowControl w:val="0"/>
      <w:numPr>
        <w:ilvl w:val="2"/>
        <w:numId w:val="10"/>
      </w:numPr>
      <w:tabs>
        <w:tab w:val="left" w:pos="1701"/>
      </w:tabs>
      <w:autoSpaceDE w:val="0"/>
      <w:autoSpaceDN w:val="0"/>
      <w:adjustRightInd w:val="0"/>
      <w:spacing w:after="120"/>
      <w:jc w:val="both"/>
    </w:pPr>
    <w:rPr>
      <w:rFonts w:cs="Arial"/>
      <w:sz w:val="20"/>
      <w:szCs w:val="20"/>
    </w:rPr>
  </w:style>
  <w:style w:type="paragraph" w:customStyle="1" w:styleId="folderheader">
    <w:name w:val="folder_header"/>
    <w:basedOn w:val="Normal"/>
    <w:qFormat/>
    <w:pPr>
      <w:pBdr>
        <w:top w:val="single" w:sz="6" w:space="5" w:color="004B96"/>
        <w:left w:val="single" w:sz="6" w:space="4" w:color="004B96"/>
        <w:bottom w:val="single" w:sz="6" w:space="5" w:color="004B96"/>
        <w:right w:val="single" w:sz="6" w:space="5" w:color="004B96"/>
      </w:pBdr>
      <w:shd w:val="clear" w:color="auto" w:fill="004B96"/>
      <w:spacing w:before="100" w:after="100" w:line="240" w:lineRule="atLeast"/>
      <w:jc w:val="center"/>
    </w:pPr>
    <w:rPr>
      <w:rFonts w:ascii="Verdana" w:eastAsia="Times New Roman" w:hAnsi="Verdana" w:cs="Times New Roman"/>
      <w:b/>
      <w:bCs/>
      <w:color w:val="FFFFFF"/>
      <w:sz w:val="18"/>
      <w:szCs w:val="18"/>
      <w:lang w:val="da-DK" w:eastAsia="da-DK"/>
    </w:rPr>
  </w:style>
  <w:style w:type="paragraph" w:customStyle="1" w:styleId="tdheadorange">
    <w:name w:val="td_head_orange"/>
    <w:basedOn w:val="Normal"/>
    <w:qFormat/>
    <w:pPr>
      <w:spacing w:before="100" w:after="100" w:line="280" w:lineRule="atLeast"/>
    </w:pPr>
    <w:rPr>
      <w:rFonts w:ascii="Verdana" w:eastAsia="Times New Roman" w:hAnsi="Verdana" w:cs="Times New Roman"/>
      <w:b/>
      <w:bCs/>
      <w:color w:val="FFFFFF"/>
      <w:sz w:val="20"/>
      <w:szCs w:val="20"/>
      <w:lang w:val="da-DK" w:eastAsia="da-DK"/>
    </w:rPr>
  </w:style>
  <w:style w:type="paragraph" w:customStyle="1" w:styleId="List1indent2text">
    <w:name w:val="List 1 indent 2 text"/>
    <w:basedOn w:val="Normal"/>
    <w:qFormat/>
    <w:pPr>
      <w:spacing w:after="60"/>
      <w:ind w:left="1701"/>
      <w:jc w:val="both"/>
    </w:pPr>
    <w:rPr>
      <w:rFonts w:cs="Arial"/>
      <w:sz w:val="20"/>
    </w:rPr>
  </w:style>
  <w:style w:type="paragraph" w:customStyle="1" w:styleId="datefield">
    <w:name w:val="datefield"/>
    <w:basedOn w:val="Normal"/>
    <w:qFormat/>
    <w:pPr>
      <w:spacing w:before="100" w:after="100" w:line="240" w:lineRule="atLeast"/>
    </w:pPr>
    <w:rPr>
      <w:rFonts w:ascii="Verdana" w:eastAsia="Times New Roman" w:hAnsi="Verdana" w:cs="Times New Roman"/>
      <w:color w:val="808080"/>
      <w:sz w:val="23"/>
      <w:szCs w:val="23"/>
      <w:lang w:val="da-DK" w:eastAsia="da-DK"/>
    </w:rPr>
  </w:style>
  <w:style w:type="paragraph" w:customStyle="1" w:styleId="tdorange">
    <w:name w:val="td_orange"/>
    <w:basedOn w:val="Normal"/>
    <w:qFormat/>
    <w:pPr>
      <w:shd w:val="clear" w:color="auto" w:fill="FFBB00"/>
      <w:spacing w:before="100" w:after="100" w:line="280" w:lineRule="atLeast"/>
    </w:pPr>
    <w:rPr>
      <w:rFonts w:ascii="Verdana" w:eastAsia="Times New Roman" w:hAnsi="Verdana" w:cs="Times New Roman"/>
      <w:b/>
      <w:bCs/>
      <w:color w:val="FFFFFF"/>
      <w:sz w:val="20"/>
      <w:szCs w:val="20"/>
      <w:lang w:val="da-DK" w:eastAsia="da-DK"/>
    </w:rPr>
  </w:style>
  <w:style w:type="paragraph" w:customStyle="1" w:styleId="List1indenttext">
    <w:name w:val="List 1 indent text"/>
    <w:basedOn w:val="Normal"/>
    <w:qFormat/>
    <w:pPr>
      <w:spacing w:after="120"/>
      <w:ind w:left="1134"/>
      <w:jc w:val="both"/>
    </w:pPr>
    <w:rPr>
      <w:szCs w:val="20"/>
    </w:rPr>
  </w:style>
  <w:style w:type="paragraph" w:customStyle="1" w:styleId="List1text">
    <w:name w:val="List 1 text"/>
    <w:basedOn w:val="Normal"/>
    <w:qFormat/>
    <w:pPr>
      <w:spacing w:after="120"/>
      <w:ind w:left="567"/>
    </w:pPr>
    <w:rPr>
      <w:rFonts w:cs="Arial"/>
    </w:rPr>
  </w:style>
  <w:style w:type="paragraph" w:customStyle="1" w:styleId="Table">
    <w:name w:val="Table_#"/>
    <w:basedOn w:val="Normal"/>
    <w:next w:val="Normal"/>
    <w:qFormat/>
    <w:pPr>
      <w:numPr>
        <w:numId w:val="11"/>
      </w:numPr>
      <w:tabs>
        <w:tab w:val="left" w:pos="1134"/>
      </w:tabs>
      <w:spacing w:before="120" w:after="120"/>
      <w:jc w:val="center"/>
    </w:pPr>
    <w:rPr>
      <w:i/>
      <w:szCs w:val="20"/>
    </w:rPr>
  </w:style>
  <w:style w:type="paragraph" w:customStyle="1" w:styleId="labelfield">
    <w:name w:val="labelfield"/>
    <w:basedOn w:val="Normal"/>
    <w:qFormat/>
    <w:pPr>
      <w:spacing w:before="100" w:after="100" w:line="240" w:lineRule="atLeast"/>
    </w:pPr>
    <w:rPr>
      <w:rFonts w:ascii="Verdana" w:eastAsia="Times New Roman" w:hAnsi="Verdana" w:cs="Times New Roman"/>
      <w:color w:val="A52A2A"/>
      <w:sz w:val="23"/>
      <w:szCs w:val="23"/>
      <w:lang w:val="da-DK" w:eastAsia="da-DK"/>
    </w:rPr>
  </w:style>
  <w:style w:type="paragraph" w:customStyle="1" w:styleId="tdheadpurple">
    <w:name w:val="td_head_purple"/>
    <w:basedOn w:val="Normal"/>
    <w:qFormat/>
    <w:pPr>
      <w:spacing w:before="100" w:after="100" w:line="280" w:lineRule="atLeast"/>
    </w:pPr>
    <w:rPr>
      <w:rFonts w:ascii="Verdana" w:eastAsia="Times New Roman" w:hAnsi="Verdana" w:cs="Times New Roman"/>
      <w:b/>
      <w:bCs/>
      <w:color w:val="FFFFFF"/>
      <w:sz w:val="20"/>
      <w:szCs w:val="20"/>
      <w:lang w:val="da-DK" w:eastAsia="da-DK"/>
    </w:rPr>
  </w:style>
  <w:style w:type="paragraph" w:customStyle="1" w:styleId="nlink">
    <w:name w:val="nlink"/>
    <w:basedOn w:val="Normal"/>
    <w:qFormat/>
    <w:pPr>
      <w:spacing w:before="100" w:after="100" w:line="240" w:lineRule="atLeast"/>
    </w:pPr>
    <w:rPr>
      <w:rFonts w:ascii="Verdana" w:eastAsia="Times New Roman" w:hAnsi="Verdana" w:cs="Times New Roman"/>
      <w:color w:val="000000"/>
      <w:sz w:val="18"/>
      <w:szCs w:val="18"/>
      <w:lang w:val="da-DK" w:eastAsia="da-DK"/>
    </w:rPr>
  </w:style>
  <w:style w:type="paragraph" w:customStyle="1" w:styleId="zcolortoptitleyellow">
    <w:name w:val="zcolor_top_title_yellow"/>
    <w:basedOn w:val="Normal"/>
    <w:qFormat/>
    <w:pPr>
      <w:spacing w:before="100" w:after="100" w:line="360" w:lineRule="atLeast"/>
    </w:pPr>
    <w:rPr>
      <w:rFonts w:ascii="Verdana" w:eastAsia="Times New Roman" w:hAnsi="Verdana" w:cs="Times New Roman"/>
      <w:b/>
      <w:bCs/>
      <w:color w:val="957104"/>
      <w:sz w:val="26"/>
      <w:szCs w:val="26"/>
      <w:lang w:val="da-DK" w:eastAsia="da-DK"/>
    </w:rPr>
  </w:style>
  <w:style w:type="paragraph" w:customStyle="1" w:styleId="circle">
    <w:name w:val="circle"/>
    <w:basedOn w:val="Normal"/>
    <w:qFormat/>
    <w:pPr>
      <w:ind w:left="75"/>
    </w:pPr>
    <w:rPr>
      <w:rFonts w:ascii="Verdana" w:eastAsia="Times New Roman" w:hAnsi="Verdana" w:cs="Times New Roman"/>
      <w:sz w:val="18"/>
      <w:szCs w:val="18"/>
      <w:lang w:val="da-DK" w:eastAsia="da-DK"/>
    </w:rPr>
  </w:style>
  <w:style w:type="paragraph" w:customStyle="1" w:styleId="lm2link">
    <w:name w:val="lm2_link"/>
    <w:basedOn w:val="Normal"/>
    <w:qFormat/>
    <w:pPr>
      <w:spacing w:before="100" w:after="100" w:line="240" w:lineRule="atLeast"/>
    </w:pPr>
    <w:rPr>
      <w:rFonts w:ascii="Verdana" w:eastAsia="Times New Roman" w:hAnsi="Verdana" w:cs="Times New Roman"/>
      <w:color w:val="004B96"/>
      <w:sz w:val="18"/>
      <w:szCs w:val="18"/>
      <w:lang w:val="da-DK" w:eastAsia="da-DK"/>
    </w:rPr>
  </w:style>
  <w:style w:type="paragraph" w:customStyle="1" w:styleId="List1indent1">
    <w:name w:val="List 1 indent 1"/>
    <w:basedOn w:val="Normal"/>
    <w:qFormat/>
    <w:pPr>
      <w:numPr>
        <w:ilvl w:val="1"/>
        <w:numId w:val="10"/>
      </w:numPr>
      <w:tabs>
        <w:tab w:val="left" w:pos="1134"/>
      </w:tabs>
      <w:spacing w:after="120"/>
      <w:jc w:val="both"/>
    </w:pPr>
    <w:rPr>
      <w:rFonts w:cs="Arial"/>
    </w:rPr>
  </w:style>
  <w:style w:type="paragraph" w:customStyle="1" w:styleId="zcolortitleblue">
    <w:name w:val="zcolor_title_blue"/>
    <w:basedOn w:val="Normal"/>
    <w:qFormat/>
    <w:pPr>
      <w:spacing w:before="100" w:after="100" w:line="280" w:lineRule="atLeast"/>
    </w:pPr>
    <w:rPr>
      <w:rFonts w:ascii="Verdana" w:eastAsia="Times New Roman" w:hAnsi="Verdana" w:cs="Times New Roman"/>
      <w:b/>
      <w:bCs/>
      <w:color w:val="046B8D"/>
      <w:sz w:val="20"/>
      <w:szCs w:val="20"/>
      <w:lang w:val="da-DK" w:eastAsia="da-DK"/>
    </w:rPr>
  </w:style>
  <w:style w:type="paragraph" w:customStyle="1" w:styleId="lmlink">
    <w:name w:val="lm_link"/>
    <w:basedOn w:val="Normal"/>
    <w:qFormat/>
    <w:pPr>
      <w:spacing w:before="100" w:after="100" w:line="240" w:lineRule="atLeast"/>
    </w:pPr>
    <w:rPr>
      <w:rFonts w:ascii="Verdana" w:eastAsia="Times New Roman" w:hAnsi="Verdana" w:cs="Times New Roman"/>
      <w:color w:val="004B96"/>
      <w:sz w:val="16"/>
      <w:szCs w:val="16"/>
      <w:lang w:val="da-DK" w:eastAsia="da-DK"/>
    </w:rPr>
  </w:style>
  <w:style w:type="paragraph" w:customStyle="1" w:styleId="List1indent1text">
    <w:name w:val="List 1 indent 1 text"/>
    <w:basedOn w:val="Normal"/>
    <w:qFormat/>
    <w:pPr>
      <w:spacing w:after="120"/>
      <w:ind w:left="1134"/>
      <w:jc w:val="both"/>
    </w:pPr>
    <w:rPr>
      <w:rFonts w:cs="Arial"/>
      <w:lang w:eastAsia="fr-FR"/>
    </w:rPr>
  </w:style>
  <w:style w:type="paragraph" w:customStyle="1" w:styleId="b2link">
    <w:name w:val="b2link"/>
    <w:basedOn w:val="Normal"/>
    <w:qFormat/>
    <w:pPr>
      <w:spacing w:before="100" w:after="100" w:line="240" w:lineRule="atLeast"/>
    </w:pPr>
    <w:rPr>
      <w:rFonts w:ascii="Verdana" w:eastAsia="Times New Roman" w:hAnsi="Verdana" w:cs="Times New Roman"/>
      <w:color w:val="004B96"/>
      <w:sz w:val="18"/>
      <w:szCs w:val="18"/>
      <w:u w:val="single"/>
      <w:lang w:val="da-DK" w:eastAsia="da-DK"/>
    </w:rPr>
  </w:style>
  <w:style w:type="paragraph" w:customStyle="1" w:styleId="References">
    <w:name w:val="References"/>
    <w:basedOn w:val="Normal"/>
    <w:qFormat/>
    <w:pPr>
      <w:numPr>
        <w:numId w:val="12"/>
      </w:numPr>
      <w:tabs>
        <w:tab w:val="left" w:pos="567"/>
      </w:tabs>
      <w:spacing w:after="120"/>
    </w:pPr>
    <w:rPr>
      <w:szCs w:val="20"/>
    </w:rPr>
  </w:style>
  <w:style w:type="paragraph" w:customStyle="1" w:styleId="zcolortitleorange">
    <w:name w:val="zcolor_title_orange"/>
    <w:basedOn w:val="Normal"/>
    <w:qFormat/>
    <w:pPr>
      <w:spacing w:before="100" w:after="100" w:line="280" w:lineRule="atLeast"/>
    </w:pPr>
    <w:rPr>
      <w:rFonts w:ascii="Verdana" w:eastAsia="Times New Roman" w:hAnsi="Verdana" w:cs="Times New Roman"/>
      <w:b/>
      <w:bCs/>
      <w:color w:val="C95906"/>
      <w:sz w:val="20"/>
      <w:szCs w:val="20"/>
      <w:lang w:val="da-DK" w:eastAsia="da-DK"/>
    </w:rPr>
  </w:style>
  <w:style w:type="paragraph" w:customStyle="1" w:styleId="AppendixHeading1">
    <w:name w:val="Appendix Heading 1"/>
    <w:basedOn w:val="Normal"/>
    <w:next w:val="BodyText"/>
    <w:qFormat/>
    <w:pPr>
      <w:numPr>
        <w:numId w:val="13"/>
      </w:numPr>
      <w:tabs>
        <w:tab w:val="left" w:pos="567"/>
      </w:tabs>
      <w:spacing w:before="120" w:after="120"/>
    </w:pPr>
    <w:rPr>
      <w:rFonts w:cs="Arial"/>
      <w:b/>
      <w:caps/>
      <w:sz w:val="24"/>
    </w:rPr>
  </w:style>
  <w:style w:type="paragraph" w:customStyle="1" w:styleId="redbullet3">
    <w:name w:val="red_bullet3"/>
    <w:basedOn w:val="Normal"/>
    <w:qFormat/>
    <w:pPr>
      <w:spacing w:line="240" w:lineRule="atLeast"/>
      <w:ind w:left="540"/>
    </w:pPr>
    <w:rPr>
      <w:rFonts w:ascii="Verdana" w:eastAsia="Times New Roman" w:hAnsi="Verdana" w:cs="Times New Roman"/>
      <w:sz w:val="18"/>
      <w:szCs w:val="18"/>
      <w:lang w:val="da-DK" w:eastAsia="da-DK"/>
    </w:rPr>
  </w:style>
  <w:style w:type="paragraph" w:customStyle="1" w:styleId="Undertitel1">
    <w:name w:val="Undertitel1"/>
    <w:basedOn w:val="Normal"/>
    <w:qFormat/>
    <w:pPr>
      <w:pBdr>
        <w:top w:val="single" w:sz="6" w:space="2" w:color="1F59A2"/>
        <w:left w:val="single" w:sz="6" w:space="2" w:color="1F59A2"/>
        <w:bottom w:val="single" w:sz="6" w:space="2" w:color="1F59A2"/>
        <w:right w:val="single" w:sz="6" w:space="2" w:color="1F59A2"/>
      </w:pBdr>
      <w:shd w:val="clear" w:color="auto" w:fill="CFDEF3"/>
      <w:spacing w:before="100" w:after="100" w:line="240" w:lineRule="atLeast"/>
    </w:pPr>
    <w:rPr>
      <w:rFonts w:ascii="Verdana" w:eastAsia="Times New Roman" w:hAnsi="Verdana" w:cs="Times New Roman"/>
      <w:b/>
      <w:bCs/>
      <w:color w:val="000080"/>
      <w:sz w:val="18"/>
      <w:szCs w:val="18"/>
      <w:lang w:val="da-DK" w:eastAsia="da-DK"/>
    </w:rPr>
  </w:style>
  <w:style w:type="paragraph" w:customStyle="1" w:styleId="AppendixHeading2">
    <w:name w:val="Appendix Heading 2"/>
    <w:basedOn w:val="Normal"/>
    <w:next w:val="BodyText"/>
    <w:qFormat/>
    <w:pPr>
      <w:numPr>
        <w:ilvl w:val="1"/>
        <w:numId w:val="13"/>
      </w:numPr>
      <w:tabs>
        <w:tab w:val="left" w:pos="851"/>
      </w:tabs>
      <w:spacing w:before="120" w:after="120"/>
    </w:pPr>
    <w:rPr>
      <w:rFonts w:cs="Arial"/>
      <w:b/>
    </w:rPr>
  </w:style>
  <w:style w:type="paragraph" w:customStyle="1" w:styleId="AppendixHeading3">
    <w:name w:val="Appendix Heading 3"/>
    <w:basedOn w:val="Normal"/>
    <w:next w:val="Normal"/>
    <w:qFormat/>
    <w:pPr>
      <w:numPr>
        <w:ilvl w:val="2"/>
        <w:numId w:val="13"/>
      </w:numPr>
      <w:tabs>
        <w:tab w:val="left" w:pos="992"/>
      </w:tabs>
      <w:spacing w:before="120" w:after="120"/>
    </w:pPr>
    <w:rPr>
      <w:rFonts w:cs="Arial"/>
    </w:rPr>
  </w:style>
  <w:style w:type="paragraph" w:customStyle="1" w:styleId="orangebullet3">
    <w:name w:val="orange_bullet3"/>
    <w:basedOn w:val="Normal"/>
    <w:qFormat/>
    <w:pPr>
      <w:spacing w:line="240" w:lineRule="atLeast"/>
      <w:ind w:left="540"/>
    </w:pPr>
    <w:rPr>
      <w:rFonts w:ascii="Verdana" w:eastAsia="Times New Roman" w:hAnsi="Verdana" w:cs="Times New Roman"/>
      <w:sz w:val="18"/>
      <w:szCs w:val="18"/>
      <w:lang w:val="da-DK" w:eastAsia="da-DK"/>
    </w:rPr>
  </w:style>
  <w:style w:type="paragraph" w:customStyle="1" w:styleId="solidcellblue">
    <w:name w:val="solid_cell_blue"/>
    <w:basedOn w:val="Normal"/>
    <w:qFormat/>
    <w:pPr>
      <w:pBdr>
        <w:top w:val="single" w:sz="6" w:space="5" w:color="A3BEE5"/>
        <w:left w:val="single" w:sz="6" w:space="5" w:color="A3BEE5"/>
        <w:bottom w:val="single" w:sz="6" w:space="5" w:color="A3BEE5"/>
        <w:right w:val="single" w:sz="6" w:space="5" w:color="A3BEE5"/>
      </w:pBdr>
      <w:shd w:val="clear" w:color="auto" w:fill="E4ECF7"/>
      <w:spacing w:before="100" w:after="100" w:line="240" w:lineRule="atLeast"/>
    </w:pPr>
    <w:rPr>
      <w:rFonts w:ascii="Verdana" w:eastAsia="Times New Roman" w:hAnsi="Verdana" w:cs="Times New Roman"/>
      <w:sz w:val="18"/>
      <w:szCs w:val="18"/>
      <w:lang w:val="da-DK" w:eastAsia="da-DK"/>
    </w:rPr>
  </w:style>
  <w:style w:type="paragraph" w:customStyle="1" w:styleId="AppendixHeading4">
    <w:name w:val="Appendix Heading 4"/>
    <w:basedOn w:val="Normal"/>
    <w:next w:val="BodyText"/>
    <w:qFormat/>
    <w:pPr>
      <w:numPr>
        <w:ilvl w:val="3"/>
        <w:numId w:val="13"/>
      </w:numPr>
      <w:tabs>
        <w:tab w:val="left" w:pos="1134"/>
      </w:tabs>
      <w:spacing w:before="120" w:after="120"/>
    </w:pPr>
    <w:rPr>
      <w:rFonts w:cs="Arial"/>
    </w:rPr>
  </w:style>
  <w:style w:type="paragraph" w:customStyle="1" w:styleId="itudlink">
    <w:name w:val="itud_link"/>
    <w:basedOn w:val="Normal"/>
    <w:qFormat/>
    <w:pPr>
      <w:spacing w:before="100" w:after="100" w:line="240" w:lineRule="atLeast"/>
    </w:pPr>
    <w:rPr>
      <w:rFonts w:ascii="Verdana" w:eastAsia="Times New Roman" w:hAnsi="Verdana" w:cs="Times New Roman"/>
      <w:color w:val="DA8704"/>
      <w:sz w:val="18"/>
      <w:szCs w:val="18"/>
      <w:u w:val="single"/>
      <w:lang w:val="da-DK" w:eastAsia="da-DK"/>
    </w:rPr>
  </w:style>
  <w:style w:type="paragraph" w:customStyle="1" w:styleId="equation">
    <w:name w:val="equation"/>
    <w:basedOn w:val="Normal"/>
    <w:next w:val="BodyText"/>
    <w:qFormat/>
    <w:pPr>
      <w:keepNext/>
      <w:numPr>
        <w:numId w:val="14"/>
      </w:numPr>
      <w:tabs>
        <w:tab w:val="left" w:pos="142"/>
      </w:tabs>
      <w:spacing w:after="120"/>
      <w:jc w:val="right"/>
    </w:pPr>
    <w:rPr>
      <w:rFonts w:eastAsia="Times New Roman" w:cs="Times New Roman"/>
      <w:szCs w:val="24"/>
      <w:lang w:eastAsia="en-US"/>
    </w:rPr>
  </w:style>
  <w:style w:type="paragraph" w:customStyle="1" w:styleId="topritemszh">
    <w:name w:val="topritems_zh"/>
    <w:basedOn w:val="Normal"/>
    <w:qFormat/>
    <w:pPr>
      <w:spacing w:before="100" w:after="100" w:line="240" w:lineRule="atLeast"/>
    </w:pPr>
    <w:rPr>
      <w:rFonts w:ascii="SimSun" w:eastAsia="SimSun" w:hAnsi="SimSun" w:cs="Times New Roman"/>
      <w:b/>
      <w:bCs/>
      <w:color w:val="FFFFFF"/>
      <w:sz w:val="16"/>
      <w:szCs w:val="16"/>
      <w:lang w:val="da-DK" w:eastAsia="da-DK"/>
    </w:rPr>
  </w:style>
  <w:style w:type="paragraph" w:customStyle="1" w:styleId="Appendix">
    <w:name w:val="Appendix"/>
    <w:basedOn w:val="Normal"/>
    <w:next w:val="Normal"/>
    <w:qFormat/>
    <w:pPr>
      <w:numPr>
        <w:numId w:val="15"/>
      </w:numPr>
      <w:spacing w:before="120" w:after="240"/>
      <w:ind w:left="1985" w:hanging="1985"/>
    </w:pPr>
    <w:rPr>
      <w:b/>
      <w:sz w:val="24"/>
      <w:szCs w:val="28"/>
      <w:lang w:eastAsia="en-US"/>
    </w:rPr>
  </w:style>
  <w:style w:type="paragraph" w:customStyle="1" w:styleId="topritemsar">
    <w:name w:val="topritems_ar"/>
    <w:basedOn w:val="Normal"/>
    <w:qFormat/>
    <w:pPr>
      <w:spacing w:before="100" w:after="100" w:line="240" w:lineRule="atLeast"/>
    </w:pPr>
    <w:rPr>
      <w:rFonts w:ascii="Simplified Arabic" w:eastAsia="Times New Roman" w:hAnsi="Simplified Arabic" w:cs="Simplified Arabic"/>
      <w:b/>
      <w:bCs/>
      <w:color w:val="FFFFFF"/>
      <w:sz w:val="26"/>
      <w:szCs w:val="26"/>
      <w:lang w:val="da-DK" w:eastAsia="da-DK"/>
    </w:rPr>
  </w:style>
  <w:style w:type="paragraph" w:customStyle="1" w:styleId="purplebullet">
    <w:name w:val="purple_bullet"/>
    <w:basedOn w:val="Normal"/>
    <w:qFormat/>
    <w:pPr>
      <w:spacing w:line="240" w:lineRule="atLeast"/>
      <w:ind w:left="240"/>
    </w:pPr>
    <w:rPr>
      <w:rFonts w:ascii="Verdana" w:eastAsia="Times New Roman" w:hAnsi="Verdana" w:cs="Times New Roman"/>
      <w:sz w:val="18"/>
      <w:szCs w:val="18"/>
      <w:lang w:val="da-DK" w:eastAsia="da-DK"/>
    </w:rPr>
  </w:style>
  <w:style w:type="paragraph" w:customStyle="1" w:styleId="topritems">
    <w:name w:val="topritems"/>
    <w:basedOn w:val="Normal"/>
    <w:qFormat/>
    <w:pPr>
      <w:spacing w:before="100" w:after="100" w:line="240" w:lineRule="atLeast"/>
    </w:pPr>
    <w:rPr>
      <w:rFonts w:eastAsia="Times New Roman" w:cs="Arial"/>
      <w:b/>
      <w:bCs/>
      <w:color w:val="FFFFFF"/>
      <w:sz w:val="16"/>
      <w:szCs w:val="16"/>
      <w:lang w:val="da-DK" w:eastAsia="da-DK"/>
    </w:rPr>
  </w:style>
  <w:style w:type="paragraph" w:styleId="ListParagraph">
    <w:name w:val="List Paragraph"/>
    <w:basedOn w:val="Normal"/>
    <w:uiPriority w:val="34"/>
    <w:qFormat/>
    <w:pPr>
      <w:ind w:left="720"/>
      <w:contextualSpacing/>
    </w:pPr>
  </w:style>
  <w:style w:type="paragraph" w:customStyle="1" w:styleId="zcolortitleyellow">
    <w:name w:val="zcolor_title_yellow"/>
    <w:basedOn w:val="Normal"/>
    <w:qFormat/>
    <w:pPr>
      <w:spacing w:before="100" w:after="100" w:line="280" w:lineRule="atLeast"/>
    </w:pPr>
    <w:rPr>
      <w:rFonts w:ascii="Verdana" w:eastAsia="Times New Roman" w:hAnsi="Verdana" w:cs="Times New Roman"/>
      <w:b/>
      <w:bCs/>
      <w:color w:val="957104"/>
      <w:sz w:val="20"/>
      <w:szCs w:val="20"/>
      <w:lang w:val="da-DK" w:eastAsia="da-DK"/>
    </w:rPr>
  </w:style>
  <w:style w:type="paragraph" w:customStyle="1" w:styleId="orangebullet">
    <w:name w:val="orange_bullet"/>
    <w:basedOn w:val="Normal"/>
    <w:qFormat/>
    <w:pPr>
      <w:spacing w:line="240" w:lineRule="atLeast"/>
      <w:ind w:left="240"/>
    </w:pPr>
    <w:rPr>
      <w:rFonts w:ascii="Verdana" w:eastAsia="Times New Roman" w:hAnsi="Verdana" w:cs="Times New Roman"/>
      <w:sz w:val="18"/>
      <w:szCs w:val="18"/>
      <w:lang w:val="da-DK" w:eastAsia="da-DK"/>
    </w:rPr>
  </w:style>
  <w:style w:type="paragraph" w:customStyle="1" w:styleId="dashedcell">
    <w:name w:val="dashed_cell"/>
    <w:basedOn w:val="Normal"/>
    <w:qFormat/>
    <w:pPr>
      <w:pBdr>
        <w:top w:val="dashed" w:sz="6" w:space="5" w:color="1F59A2"/>
        <w:left w:val="dashed" w:sz="6" w:space="5" w:color="1F59A2"/>
        <w:bottom w:val="dashed" w:sz="6" w:space="5" w:color="1F59A2"/>
        <w:right w:val="dashed" w:sz="6" w:space="5" w:color="1F59A2"/>
      </w:pBdr>
      <w:spacing w:before="100" w:after="100" w:line="240" w:lineRule="atLeast"/>
    </w:pPr>
    <w:rPr>
      <w:rFonts w:ascii="Verdana" w:eastAsia="Times New Roman" w:hAnsi="Verdana" w:cs="Times New Roman"/>
      <w:sz w:val="18"/>
      <w:szCs w:val="18"/>
      <w:lang w:val="da-DK" w:eastAsia="da-DK"/>
    </w:rPr>
  </w:style>
  <w:style w:type="paragraph" w:customStyle="1" w:styleId="blink">
    <w:name w:val="blink"/>
    <w:basedOn w:val="Normal"/>
    <w:qFormat/>
    <w:pPr>
      <w:spacing w:before="100" w:after="100" w:line="240" w:lineRule="atLeast"/>
    </w:pPr>
    <w:rPr>
      <w:rFonts w:ascii="Verdana" w:eastAsia="Times New Roman" w:hAnsi="Verdana" w:cs="Times New Roman"/>
      <w:color w:val="004B96"/>
      <w:sz w:val="18"/>
      <w:szCs w:val="18"/>
      <w:lang w:val="da-DK" w:eastAsia="da-DK"/>
    </w:rPr>
  </w:style>
  <w:style w:type="paragraph" w:customStyle="1" w:styleId="bluebullet3">
    <w:name w:val="blue_bullet3"/>
    <w:basedOn w:val="Normal"/>
    <w:qFormat/>
    <w:pPr>
      <w:ind w:left="420"/>
    </w:pPr>
    <w:rPr>
      <w:rFonts w:ascii="Verdana" w:eastAsia="Times New Roman" w:hAnsi="Verdana" w:cs="Times New Roman"/>
      <w:sz w:val="18"/>
      <w:szCs w:val="18"/>
      <w:lang w:val="da-DK" w:eastAsia="da-DK"/>
    </w:rPr>
  </w:style>
  <w:style w:type="paragraph" w:customStyle="1" w:styleId="collapsepanelheader">
    <w:name w:val="collapsepanelheader"/>
    <w:basedOn w:val="Normal"/>
    <w:qFormat/>
    <w:pPr>
      <w:pBdr>
        <w:top w:val="single" w:sz="6" w:space="5" w:color="1F59A2"/>
        <w:left w:val="single" w:sz="6" w:space="5" w:color="1F59A2"/>
        <w:bottom w:val="single" w:sz="6" w:space="5" w:color="1F59A2"/>
        <w:right w:val="single" w:sz="6" w:space="5" w:color="1F59A2"/>
      </w:pBdr>
      <w:shd w:val="clear" w:color="auto" w:fill="C7D3E7"/>
      <w:spacing w:before="100" w:after="100" w:line="240" w:lineRule="atLeast"/>
    </w:pPr>
    <w:rPr>
      <w:rFonts w:ascii="Verdana" w:eastAsia="Times New Roman" w:hAnsi="Verdana" w:cs="Times New Roman"/>
      <w:b/>
      <w:bCs/>
      <w:color w:val="000000"/>
      <w:sz w:val="18"/>
      <w:szCs w:val="18"/>
      <w:lang w:val="da-DK" w:eastAsia="da-DK"/>
    </w:rPr>
  </w:style>
  <w:style w:type="paragraph" w:customStyle="1" w:styleId="bluebullet">
    <w:name w:val="blue_bullet"/>
    <w:basedOn w:val="Normal"/>
    <w:qFormat/>
    <w:pPr>
      <w:ind w:left="240"/>
    </w:pPr>
    <w:rPr>
      <w:rFonts w:ascii="Verdana" w:eastAsia="Times New Roman" w:hAnsi="Verdana" w:cs="Times New Roman"/>
      <w:sz w:val="18"/>
      <w:szCs w:val="18"/>
      <w:lang w:val="da-DK" w:eastAsia="da-DK"/>
    </w:rPr>
  </w:style>
  <w:style w:type="paragraph" w:customStyle="1" w:styleId="smallfont">
    <w:name w:val="small_font"/>
    <w:basedOn w:val="Normal"/>
    <w:qFormat/>
    <w:pPr>
      <w:spacing w:before="100" w:after="100" w:line="240" w:lineRule="atLeast"/>
    </w:pPr>
    <w:rPr>
      <w:rFonts w:ascii="Verdana" w:eastAsia="Times New Roman" w:hAnsi="Verdana" w:cs="Times New Roman"/>
      <w:sz w:val="16"/>
      <w:szCs w:val="16"/>
      <w:lang w:val="da-DK" w:eastAsia="da-DK"/>
    </w:rPr>
  </w:style>
  <w:style w:type="paragraph" w:customStyle="1" w:styleId="councilcircle">
    <w:name w:val="council_circle"/>
    <w:basedOn w:val="Normal"/>
    <w:qFormat/>
    <w:pPr>
      <w:ind w:left="75"/>
    </w:pPr>
    <w:rPr>
      <w:rFonts w:ascii="Verdana" w:eastAsia="Times New Roman" w:hAnsi="Verdana" w:cs="Times New Roman"/>
      <w:sz w:val="18"/>
      <w:szCs w:val="18"/>
      <w:lang w:val="da-DK" w:eastAsia="da-DK"/>
    </w:rPr>
  </w:style>
  <w:style w:type="paragraph" w:customStyle="1" w:styleId="indenttext">
    <w:name w:val="indent_text"/>
    <w:basedOn w:val="Normal"/>
    <w:qFormat/>
    <w:pPr>
      <w:spacing w:before="100" w:after="100" w:line="240" w:lineRule="atLeast"/>
    </w:pPr>
    <w:rPr>
      <w:rFonts w:ascii="Verdana" w:eastAsia="Times New Roman" w:hAnsi="Verdana" w:cs="Times New Roman"/>
      <w:sz w:val="18"/>
      <w:szCs w:val="18"/>
      <w:lang w:val="da-DK" w:eastAsia="da-DK"/>
    </w:rPr>
  </w:style>
  <w:style w:type="paragraph" w:customStyle="1" w:styleId="lmcell2cfdef3">
    <w:name w:val="lm_cell2_cfdef3"/>
    <w:basedOn w:val="Normal"/>
    <w:qFormat/>
    <w:pPr>
      <w:pBdr>
        <w:top w:val="single" w:sz="6" w:space="5" w:color="CFDEF3"/>
        <w:left w:val="single" w:sz="6" w:space="5" w:color="CFDEF3"/>
        <w:right w:val="single" w:sz="2" w:space="5" w:color="CFDEF3"/>
      </w:pBdr>
      <w:spacing w:before="100" w:after="100" w:line="240" w:lineRule="atLeast"/>
    </w:pPr>
    <w:rPr>
      <w:rFonts w:ascii="Verdana" w:eastAsia="Times New Roman" w:hAnsi="Verdana" w:cs="Times New Roman"/>
      <w:b/>
      <w:bCs/>
      <w:sz w:val="18"/>
      <w:szCs w:val="18"/>
      <w:lang w:val="da-DK" w:eastAsia="da-DK"/>
    </w:rPr>
  </w:style>
  <w:style w:type="paragraph" w:customStyle="1" w:styleId="tdheadblue">
    <w:name w:val="td_head_blue"/>
    <w:basedOn w:val="Normal"/>
    <w:qFormat/>
    <w:pPr>
      <w:spacing w:before="100" w:after="100" w:line="280" w:lineRule="atLeast"/>
    </w:pPr>
    <w:rPr>
      <w:rFonts w:ascii="Verdana" w:eastAsia="Times New Roman" w:hAnsi="Verdana" w:cs="Times New Roman"/>
      <w:b/>
      <w:bCs/>
      <w:color w:val="FFFFFF"/>
      <w:sz w:val="20"/>
      <w:szCs w:val="20"/>
      <w:lang w:val="da-DK" w:eastAsia="da-DK"/>
    </w:rPr>
  </w:style>
  <w:style w:type="paragraph" w:customStyle="1" w:styleId="zcolortoptitleblue">
    <w:name w:val="zcolor_top_title_blue"/>
    <w:basedOn w:val="Normal"/>
    <w:qFormat/>
    <w:pPr>
      <w:spacing w:before="100" w:after="100" w:line="360" w:lineRule="atLeast"/>
    </w:pPr>
    <w:rPr>
      <w:rFonts w:ascii="Verdana" w:eastAsia="Times New Roman" w:hAnsi="Verdana" w:cs="Times New Roman"/>
      <w:b/>
      <w:bCs/>
      <w:color w:val="046B8D"/>
      <w:sz w:val="26"/>
      <w:szCs w:val="26"/>
      <w:lang w:val="da-DK" w:eastAsia="da-DK"/>
    </w:rPr>
  </w:style>
  <w:style w:type="paragraph" w:customStyle="1" w:styleId="tdblue">
    <w:name w:val="td_blue"/>
    <w:basedOn w:val="Normal"/>
    <w:qFormat/>
    <w:pPr>
      <w:shd w:val="clear" w:color="auto" w:fill="008BD0"/>
      <w:spacing w:before="100" w:after="100" w:line="280" w:lineRule="atLeast"/>
    </w:pPr>
    <w:rPr>
      <w:rFonts w:ascii="Verdana" w:eastAsia="Times New Roman" w:hAnsi="Verdana" w:cs="Times New Roman"/>
      <w:b/>
      <w:bCs/>
      <w:color w:val="FFFFFF"/>
      <w:sz w:val="20"/>
      <w:szCs w:val="20"/>
      <w:lang w:val="da-DK" w:eastAsia="da-DK"/>
    </w:rPr>
  </w:style>
  <w:style w:type="paragraph" w:customStyle="1" w:styleId="zcolortoptitlepurple">
    <w:name w:val="zcolor_top_title_purple"/>
    <w:basedOn w:val="Normal"/>
    <w:qFormat/>
    <w:pPr>
      <w:spacing w:before="100" w:after="100" w:line="360" w:lineRule="atLeast"/>
    </w:pPr>
    <w:rPr>
      <w:rFonts w:ascii="Verdana" w:eastAsia="Times New Roman" w:hAnsi="Verdana" w:cs="Times New Roman"/>
      <w:b/>
      <w:bCs/>
      <w:color w:val="702B70"/>
      <w:sz w:val="26"/>
      <w:szCs w:val="26"/>
      <w:lang w:val="da-DK" w:eastAsia="da-DK"/>
    </w:rPr>
  </w:style>
  <w:style w:type="paragraph" w:customStyle="1" w:styleId="tdheadred">
    <w:name w:val="td_head_red"/>
    <w:basedOn w:val="Normal"/>
    <w:qFormat/>
    <w:pPr>
      <w:spacing w:before="100" w:after="100" w:line="280" w:lineRule="atLeast"/>
    </w:pPr>
    <w:rPr>
      <w:rFonts w:ascii="Verdana" w:eastAsia="Times New Roman" w:hAnsi="Verdana" w:cs="Times New Roman"/>
      <w:b/>
      <w:bCs/>
      <w:color w:val="FFFFFF"/>
      <w:sz w:val="20"/>
      <w:szCs w:val="20"/>
      <w:lang w:val="da-DK" w:eastAsia="da-DK"/>
    </w:rPr>
  </w:style>
  <w:style w:type="paragraph" w:customStyle="1" w:styleId="tabborders">
    <w:name w:val="tab_borders"/>
    <w:basedOn w:val="Normal"/>
    <w:qFormat/>
    <w:pPr>
      <w:pBdr>
        <w:left w:val="single" w:sz="6" w:space="2" w:color="CCCCCC"/>
        <w:bottom w:val="single" w:sz="6" w:space="2" w:color="CCCCCC"/>
        <w:right w:val="single" w:sz="6" w:space="2" w:color="CCCCCC"/>
      </w:pBdr>
      <w:spacing w:before="100" w:after="100" w:line="240" w:lineRule="atLeast"/>
    </w:pPr>
    <w:rPr>
      <w:rFonts w:ascii="Verdana" w:eastAsia="Times New Roman" w:hAnsi="Verdana" w:cs="Times New Roman"/>
      <w:sz w:val="18"/>
      <w:szCs w:val="18"/>
      <w:lang w:val="da-DK" w:eastAsia="da-DK"/>
    </w:rPr>
  </w:style>
  <w:style w:type="paragraph" w:customStyle="1" w:styleId="tdred">
    <w:name w:val="td_red"/>
    <w:basedOn w:val="Normal"/>
    <w:qFormat/>
    <w:pPr>
      <w:shd w:val="clear" w:color="auto" w:fill="D91D52"/>
      <w:spacing w:before="100" w:after="100" w:line="280" w:lineRule="atLeast"/>
    </w:pPr>
    <w:rPr>
      <w:rFonts w:ascii="Verdana" w:eastAsia="Times New Roman" w:hAnsi="Verdana" w:cs="Times New Roman"/>
      <w:b/>
      <w:bCs/>
      <w:color w:val="FFFFFF"/>
      <w:sz w:val="20"/>
      <w:szCs w:val="20"/>
      <w:lang w:val="da-DK" w:eastAsia="da-DK"/>
    </w:rPr>
  </w:style>
  <w:style w:type="paragraph" w:customStyle="1" w:styleId="titlefield">
    <w:name w:val="titlefield"/>
    <w:basedOn w:val="Normal"/>
    <w:qFormat/>
    <w:pPr>
      <w:spacing w:before="100" w:after="100" w:line="240" w:lineRule="atLeast"/>
    </w:pPr>
    <w:rPr>
      <w:rFonts w:ascii="Verdana" w:eastAsia="Times New Roman" w:hAnsi="Verdana" w:cs="Times New Roman"/>
      <w:b/>
      <w:bCs/>
      <w:color w:val="000000"/>
      <w:sz w:val="16"/>
      <w:szCs w:val="16"/>
      <w:lang w:val="da-DK" w:eastAsia="da-DK"/>
    </w:rPr>
  </w:style>
  <w:style w:type="paragraph" w:customStyle="1" w:styleId="tdpurple">
    <w:name w:val="td_purple"/>
    <w:basedOn w:val="Normal"/>
    <w:qFormat/>
    <w:pPr>
      <w:shd w:val="clear" w:color="auto" w:fill="93117E"/>
      <w:spacing w:before="100" w:after="100" w:line="280" w:lineRule="atLeast"/>
    </w:pPr>
    <w:rPr>
      <w:rFonts w:ascii="Verdana" w:eastAsia="Times New Roman" w:hAnsi="Verdana" w:cs="Times New Roman"/>
      <w:b/>
      <w:bCs/>
      <w:color w:val="FFFFFF"/>
      <w:sz w:val="20"/>
      <w:szCs w:val="20"/>
      <w:lang w:val="da-DK" w:eastAsia="da-DK"/>
    </w:rPr>
  </w:style>
  <w:style w:type="paragraph" w:customStyle="1" w:styleId="wrc">
    <w:name w:val="wrc"/>
    <w:basedOn w:val="Normal"/>
    <w:qFormat/>
    <w:pPr>
      <w:spacing w:before="100" w:after="100" w:line="240" w:lineRule="atLeast"/>
    </w:pPr>
    <w:rPr>
      <w:rFonts w:ascii="Verdana" w:eastAsia="Times New Roman" w:hAnsi="Verdana" w:cs="Times New Roman"/>
      <w:sz w:val="16"/>
      <w:szCs w:val="16"/>
      <w:lang w:val="da-DK" w:eastAsia="da-DK"/>
    </w:rPr>
  </w:style>
  <w:style w:type="paragraph" w:customStyle="1" w:styleId="lmcellcfdef3">
    <w:name w:val="lm_cell_cfdef3"/>
    <w:basedOn w:val="Normal"/>
    <w:qFormat/>
    <w:pPr>
      <w:pBdr>
        <w:top w:val="single" w:sz="6" w:space="5" w:color="CFDEF3"/>
        <w:left w:val="single" w:sz="6" w:space="5" w:color="CFDEF3"/>
        <w:right w:val="single" w:sz="6" w:space="5" w:color="CFDEF3"/>
      </w:pBdr>
      <w:spacing w:before="100" w:after="100" w:line="240" w:lineRule="atLeast"/>
    </w:pPr>
    <w:rPr>
      <w:rFonts w:ascii="Verdana" w:eastAsia="Times New Roman" w:hAnsi="Verdana" w:cs="Times New Roman"/>
      <w:b/>
      <w:bCs/>
      <w:sz w:val="18"/>
      <w:szCs w:val="18"/>
      <w:lang w:val="da-DK" w:eastAsia="da-DK"/>
    </w:rPr>
  </w:style>
  <w:style w:type="paragraph" w:customStyle="1" w:styleId="newsroom">
    <w:name w:val="newsroom"/>
    <w:basedOn w:val="Normal"/>
    <w:qFormat/>
    <w:pPr>
      <w:spacing w:before="100" w:after="100" w:line="240" w:lineRule="atLeast"/>
    </w:pPr>
    <w:rPr>
      <w:rFonts w:ascii="Verdana" w:eastAsia="Times New Roman" w:hAnsi="Verdana" w:cs="Times New Roman"/>
      <w:sz w:val="10"/>
      <w:szCs w:val="10"/>
      <w:lang w:val="da-DK" w:eastAsia="da-DK"/>
    </w:rPr>
  </w:style>
  <w:style w:type="paragraph" w:customStyle="1" w:styleId="lmtopcellcfdef3">
    <w:name w:val="lm_top_cell_cfdef3"/>
    <w:basedOn w:val="Normal"/>
    <w:qFormat/>
    <w:pPr>
      <w:pBdr>
        <w:top w:val="single" w:sz="6" w:space="5" w:color="FFFFFF"/>
      </w:pBdr>
      <w:shd w:val="clear" w:color="auto" w:fill="CFDEF3"/>
      <w:spacing w:before="100" w:after="100" w:line="240" w:lineRule="atLeast"/>
    </w:pPr>
    <w:rPr>
      <w:rFonts w:ascii="Verdana" w:eastAsia="Times New Roman" w:hAnsi="Verdana" w:cs="Times New Roman"/>
      <w:b/>
      <w:bCs/>
      <w:color w:val="FFFFFF"/>
      <w:sz w:val="18"/>
      <w:szCs w:val="18"/>
      <w:lang w:val="da-DK" w:eastAsia="da-DK"/>
    </w:rPr>
  </w:style>
  <w:style w:type="paragraph" w:customStyle="1" w:styleId="itunewslist">
    <w:name w:val="itunews_list"/>
    <w:basedOn w:val="Normal"/>
    <w:qFormat/>
    <w:pPr>
      <w:spacing w:before="100" w:after="100"/>
    </w:pPr>
    <w:rPr>
      <w:rFonts w:ascii="Verdana" w:eastAsia="Times New Roman" w:hAnsi="Verdana" w:cs="Times New Roman"/>
      <w:sz w:val="16"/>
      <w:szCs w:val="16"/>
      <w:lang w:val="da-DK" w:eastAsia="da-DK"/>
    </w:rPr>
  </w:style>
  <w:style w:type="paragraph" w:customStyle="1" w:styleId="lmcell004b96">
    <w:name w:val="lm_cell_004b96"/>
    <w:basedOn w:val="Normal"/>
    <w:qFormat/>
    <w:pPr>
      <w:pBdr>
        <w:top w:val="single" w:sz="6" w:space="5" w:color="004B96"/>
        <w:left w:val="single" w:sz="2" w:space="5" w:color="004B96"/>
        <w:right w:val="single" w:sz="6" w:space="5" w:color="004B96"/>
      </w:pBdr>
      <w:spacing w:before="100" w:after="100" w:line="240" w:lineRule="atLeast"/>
    </w:pPr>
    <w:rPr>
      <w:rFonts w:ascii="Verdana" w:eastAsia="Times New Roman" w:hAnsi="Verdana" w:cs="Times New Roman"/>
      <w:b/>
      <w:bCs/>
      <w:sz w:val="18"/>
      <w:szCs w:val="18"/>
      <w:lang w:val="da-DK" w:eastAsia="da-DK"/>
    </w:rPr>
  </w:style>
  <w:style w:type="paragraph" w:customStyle="1" w:styleId="arb2link">
    <w:name w:val="ar_b2link"/>
    <w:basedOn w:val="Normal"/>
    <w:qFormat/>
    <w:pPr>
      <w:spacing w:before="100" w:after="100" w:line="240" w:lineRule="atLeast"/>
    </w:pPr>
    <w:rPr>
      <w:rFonts w:ascii="Simplified Arabic" w:eastAsia="Times New Roman" w:hAnsi="Simplified Arabic" w:cs="Simplified Arabic"/>
      <w:color w:val="004B96"/>
      <w:sz w:val="28"/>
      <w:szCs w:val="28"/>
      <w:u w:val="single"/>
      <w:lang w:val="da-DK" w:eastAsia="da-DK"/>
    </w:rPr>
  </w:style>
  <w:style w:type="paragraph" w:customStyle="1" w:styleId="tdhead">
    <w:name w:val="td_head"/>
    <w:basedOn w:val="Normal"/>
    <w:qFormat/>
    <w:pPr>
      <w:shd w:val="clear" w:color="auto" w:fill="004B96"/>
      <w:spacing w:before="100" w:after="100" w:line="240" w:lineRule="atLeast"/>
    </w:pPr>
    <w:rPr>
      <w:rFonts w:ascii="Verdana" w:eastAsia="Times New Roman" w:hAnsi="Verdana" w:cs="Times New Roman"/>
      <w:b/>
      <w:bCs/>
      <w:color w:val="FFFFFF"/>
      <w:sz w:val="20"/>
      <w:szCs w:val="20"/>
      <w:lang w:val="da-DK" w:eastAsia="da-DK"/>
    </w:rPr>
  </w:style>
  <w:style w:type="paragraph" w:customStyle="1" w:styleId="arulink">
    <w:name w:val="ar_ulink"/>
    <w:basedOn w:val="Normal"/>
    <w:qFormat/>
    <w:pPr>
      <w:spacing w:before="100" w:after="100" w:line="240" w:lineRule="atLeast"/>
    </w:pPr>
    <w:rPr>
      <w:rFonts w:ascii="Simplified Arabic" w:eastAsia="Times New Roman" w:hAnsi="Simplified Arabic" w:cs="Simplified Arabic"/>
      <w:color w:val="000000"/>
      <w:sz w:val="28"/>
      <w:szCs w:val="28"/>
      <w:u w:val="single"/>
      <w:lang w:val="da-DK" w:eastAsia="da-DK"/>
    </w:rPr>
  </w:style>
  <w:style w:type="paragraph" w:customStyle="1" w:styleId="counciltitle">
    <w:name w:val="council_title"/>
    <w:basedOn w:val="Normal"/>
    <w:qFormat/>
    <w:pPr>
      <w:spacing w:before="100" w:after="100" w:line="240" w:lineRule="atLeast"/>
    </w:pPr>
    <w:rPr>
      <w:rFonts w:ascii="Verdana" w:eastAsia="Times New Roman" w:hAnsi="Verdana" w:cs="Times New Roman"/>
      <w:b/>
      <w:bCs/>
      <w:color w:val="000080"/>
      <w:sz w:val="24"/>
      <w:szCs w:val="24"/>
      <w:lang w:val="da-DK" w:eastAsia="da-DK"/>
    </w:rPr>
  </w:style>
  <w:style w:type="paragraph" w:customStyle="1" w:styleId="artab">
    <w:name w:val="ar_tab"/>
    <w:basedOn w:val="Normal"/>
    <w:qFormat/>
    <w:pPr>
      <w:spacing w:before="100" w:after="100" w:line="240" w:lineRule="atLeast"/>
    </w:pPr>
    <w:rPr>
      <w:rFonts w:ascii="Simplified Arabic" w:eastAsia="Times New Roman" w:hAnsi="Simplified Arabic" w:cs="Simplified Arabic"/>
      <w:color w:val="000000"/>
      <w:sz w:val="32"/>
      <w:szCs w:val="32"/>
      <w:lang w:val="da-DK" w:eastAsia="da-DK"/>
    </w:rPr>
  </w:style>
  <w:style w:type="paragraph" w:customStyle="1" w:styleId="councilsubtitle">
    <w:name w:val="council_subtitle"/>
    <w:basedOn w:val="Normal"/>
    <w:qFormat/>
    <w:pPr>
      <w:pBdr>
        <w:top w:val="single" w:sz="6" w:space="2" w:color="1F59A2"/>
        <w:left w:val="single" w:sz="6" w:space="2" w:color="1F59A2"/>
        <w:bottom w:val="single" w:sz="6" w:space="2" w:color="1F59A2"/>
        <w:right w:val="single" w:sz="6" w:space="2" w:color="1F59A2"/>
      </w:pBdr>
      <w:shd w:val="clear" w:color="auto" w:fill="CFDEF3"/>
      <w:spacing w:before="100" w:after="100" w:line="240" w:lineRule="atLeast"/>
    </w:pPr>
    <w:rPr>
      <w:rFonts w:ascii="Verdana" w:eastAsia="Times New Roman" w:hAnsi="Verdana" w:cs="Times New Roman"/>
      <w:b/>
      <w:bCs/>
      <w:color w:val="000080"/>
      <w:sz w:val="18"/>
      <w:szCs w:val="18"/>
      <w:lang w:val="da-DK" w:eastAsia="da-DK"/>
    </w:rPr>
  </w:style>
  <w:style w:type="paragraph" w:customStyle="1" w:styleId="arpara">
    <w:name w:val="ar_para"/>
    <w:basedOn w:val="Normal"/>
    <w:qFormat/>
    <w:pPr>
      <w:spacing w:before="100" w:after="100" w:line="360" w:lineRule="atLeast"/>
    </w:pPr>
    <w:rPr>
      <w:rFonts w:ascii="Simplified Arabic" w:eastAsia="Times New Roman" w:hAnsi="Simplified Arabic" w:cs="Simplified Arabic"/>
      <w:color w:val="000000"/>
      <w:sz w:val="28"/>
      <w:szCs w:val="28"/>
      <w:lang w:val="da-DK" w:eastAsia="da-DK"/>
    </w:rPr>
  </w:style>
  <w:style w:type="paragraph" w:customStyle="1" w:styleId="Titel1">
    <w:name w:val="Titel1"/>
    <w:basedOn w:val="Normal"/>
    <w:qFormat/>
    <w:pPr>
      <w:spacing w:before="100" w:after="100"/>
    </w:pPr>
    <w:rPr>
      <w:rFonts w:ascii="Verdana" w:eastAsia="Times New Roman" w:hAnsi="Verdana" w:cs="Times New Roman"/>
      <w:b/>
      <w:bCs/>
      <w:color w:val="004B96"/>
      <w:lang w:val="da-DK" w:eastAsia="da-DK"/>
    </w:rPr>
  </w:style>
  <w:style w:type="paragraph" w:customStyle="1" w:styleId="redbullet2">
    <w:name w:val="red_bullet2"/>
    <w:basedOn w:val="Normal"/>
    <w:qFormat/>
    <w:pPr>
      <w:spacing w:line="240" w:lineRule="atLeast"/>
      <w:ind w:left="390"/>
    </w:pPr>
    <w:rPr>
      <w:rFonts w:ascii="Verdana" w:eastAsia="Times New Roman" w:hAnsi="Verdana" w:cs="Times New Roman"/>
      <w:sz w:val="18"/>
      <w:szCs w:val="18"/>
      <w:lang w:val="da-DK" w:eastAsia="da-DK"/>
    </w:rPr>
  </w:style>
  <w:style w:type="paragraph" w:customStyle="1" w:styleId="title2">
    <w:name w:val="title2"/>
    <w:basedOn w:val="Normal"/>
    <w:qFormat/>
    <w:pPr>
      <w:spacing w:before="100" w:after="100" w:line="240" w:lineRule="atLeast"/>
    </w:pPr>
    <w:rPr>
      <w:rFonts w:ascii="Verdana" w:eastAsia="Times New Roman" w:hAnsi="Verdana" w:cs="Times New Roman"/>
      <w:b/>
      <w:bCs/>
      <w:color w:val="000080"/>
      <w:sz w:val="26"/>
      <w:szCs w:val="26"/>
      <w:lang w:val="da-DK" w:eastAsia="da-DK"/>
    </w:rPr>
  </w:style>
  <w:style w:type="paragraph" w:customStyle="1" w:styleId="orangebullet2">
    <w:name w:val="orange_bullet2"/>
    <w:basedOn w:val="Normal"/>
    <w:qFormat/>
    <w:pPr>
      <w:spacing w:line="240" w:lineRule="atLeast"/>
      <w:ind w:left="390"/>
    </w:pPr>
    <w:rPr>
      <w:rFonts w:ascii="Verdana" w:eastAsia="Times New Roman" w:hAnsi="Verdana" w:cs="Times New Roman"/>
      <w:sz w:val="18"/>
      <w:szCs w:val="18"/>
      <w:lang w:val="da-DK" w:eastAsia="da-DK"/>
    </w:rPr>
  </w:style>
  <w:style w:type="paragraph" w:customStyle="1" w:styleId="solidcell">
    <w:name w:val="solid_cell"/>
    <w:basedOn w:val="Normal"/>
    <w:qFormat/>
    <w:pPr>
      <w:pBdr>
        <w:top w:val="single" w:sz="6" w:space="5" w:color="1F59A2"/>
        <w:left w:val="single" w:sz="6" w:space="5" w:color="1F59A2"/>
        <w:bottom w:val="single" w:sz="6" w:space="5" w:color="1F59A2"/>
        <w:right w:val="single" w:sz="6" w:space="5" w:color="1F59A2"/>
      </w:pBdr>
      <w:spacing w:before="100" w:after="100" w:line="240" w:lineRule="atLeast"/>
    </w:pPr>
    <w:rPr>
      <w:rFonts w:ascii="Verdana" w:eastAsia="Times New Roman" w:hAnsi="Verdana" w:cs="Times New Roman"/>
      <w:sz w:val="18"/>
      <w:szCs w:val="18"/>
      <w:lang w:val="da-DK" w:eastAsia="da-DK"/>
    </w:rPr>
  </w:style>
  <w:style w:type="paragraph" w:customStyle="1" w:styleId="topritems2">
    <w:name w:val="topritems2"/>
    <w:basedOn w:val="Normal"/>
    <w:qFormat/>
    <w:pPr>
      <w:spacing w:before="100" w:after="100" w:line="240" w:lineRule="atLeast"/>
    </w:pPr>
    <w:rPr>
      <w:rFonts w:eastAsia="Times New Roman" w:cs="Arial"/>
      <w:color w:val="FFFFFF"/>
      <w:sz w:val="16"/>
      <w:szCs w:val="16"/>
      <w:lang w:val="da-DK" w:eastAsia="da-DK"/>
    </w:rPr>
  </w:style>
  <w:style w:type="paragraph" w:customStyle="1" w:styleId="ulink">
    <w:name w:val="ulink"/>
    <w:basedOn w:val="Normal"/>
    <w:qFormat/>
    <w:pPr>
      <w:spacing w:before="100" w:after="100" w:line="240" w:lineRule="atLeast"/>
    </w:pPr>
    <w:rPr>
      <w:rFonts w:ascii="Verdana" w:eastAsia="Times New Roman" w:hAnsi="Verdana" w:cs="Times New Roman"/>
      <w:color w:val="000000"/>
      <w:sz w:val="18"/>
      <w:szCs w:val="18"/>
      <w:u w:val="single"/>
      <w:lang w:val="da-DK" w:eastAsia="da-DK"/>
    </w:rPr>
  </w:style>
  <w:style w:type="paragraph" w:customStyle="1" w:styleId="telecomlink">
    <w:name w:val="telecom_link"/>
    <w:basedOn w:val="Normal"/>
    <w:qFormat/>
    <w:pPr>
      <w:spacing w:before="100" w:after="100" w:line="240" w:lineRule="atLeast"/>
    </w:pPr>
    <w:rPr>
      <w:rFonts w:ascii="Verdana" w:eastAsia="Times New Roman" w:hAnsi="Verdana" w:cs="Times New Roman"/>
      <w:color w:val="007A3D"/>
      <w:sz w:val="18"/>
      <w:szCs w:val="18"/>
      <w:u w:val="single"/>
      <w:lang w:val="da-DK" w:eastAsia="da-DK"/>
    </w:rPr>
  </w:style>
  <w:style w:type="paragraph" w:customStyle="1" w:styleId="iturlink">
    <w:name w:val="itur_link"/>
    <w:basedOn w:val="Normal"/>
    <w:qFormat/>
    <w:pPr>
      <w:spacing w:before="100" w:after="100" w:line="240" w:lineRule="atLeast"/>
    </w:pPr>
    <w:rPr>
      <w:rFonts w:ascii="Verdana" w:eastAsia="Times New Roman" w:hAnsi="Verdana" w:cs="Times New Roman"/>
      <w:color w:val="E0011C"/>
      <w:sz w:val="18"/>
      <w:szCs w:val="18"/>
      <w:u w:val="single"/>
      <w:lang w:val="da-DK" w:eastAsia="da-DK"/>
    </w:rPr>
  </w:style>
  <w:style w:type="paragraph" w:customStyle="1" w:styleId="itutlink">
    <w:name w:val="itut_link"/>
    <w:basedOn w:val="Normal"/>
    <w:qFormat/>
    <w:pPr>
      <w:spacing w:before="100" w:after="100" w:line="240" w:lineRule="atLeast"/>
    </w:pPr>
    <w:rPr>
      <w:rFonts w:ascii="Verdana" w:eastAsia="Times New Roman" w:hAnsi="Verdana" w:cs="Times New Roman"/>
      <w:color w:val="93117E"/>
      <w:sz w:val="18"/>
      <w:szCs w:val="18"/>
      <w:u w:val="single"/>
      <w:lang w:val="da-DK" w:eastAsia="da-DK"/>
    </w:rPr>
  </w:style>
  <w:style w:type="paragraph" w:customStyle="1" w:styleId="itunewslink">
    <w:name w:val="itunews_link"/>
    <w:basedOn w:val="Normal"/>
    <w:qFormat/>
    <w:pPr>
      <w:spacing w:before="100" w:after="100" w:line="240" w:lineRule="atLeast"/>
    </w:pPr>
    <w:rPr>
      <w:rFonts w:ascii="Verdana" w:eastAsia="Times New Roman" w:hAnsi="Verdana" w:cs="Times New Roman"/>
      <w:color w:val="000000"/>
      <w:sz w:val="16"/>
      <w:szCs w:val="16"/>
      <w:lang w:val="da-DK" w:eastAsia="da-DK"/>
    </w:rPr>
  </w:style>
  <w:style w:type="paragraph" w:customStyle="1" w:styleId="footeritems">
    <w:name w:val="footeritems"/>
    <w:basedOn w:val="Normal"/>
    <w:qFormat/>
    <w:pPr>
      <w:spacing w:before="100" w:after="100"/>
    </w:pPr>
    <w:rPr>
      <w:rFonts w:ascii="Verdana" w:eastAsia="Times New Roman" w:hAnsi="Verdana" w:cs="Times New Roman"/>
      <w:color w:val="004B96"/>
      <w:sz w:val="16"/>
      <w:szCs w:val="16"/>
      <w:lang w:val="da-DK" w:eastAsia="da-DK"/>
    </w:rPr>
  </w:style>
  <w:style w:type="paragraph" w:customStyle="1" w:styleId="zcolortoptitlegreen">
    <w:name w:val="zcolor_top_title_green"/>
    <w:basedOn w:val="Normal"/>
    <w:qFormat/>
    <w:pPr>
      <w:spacing w:before="100" w:after="100" w:line="360" w:lineRule="atLeast"/>
    </w:pPr>
    <w:rPr>
      <w:rFonts w:ascii="Verdana" w:eastAsia="Times New Roman" w:hAnsi="Verdana" w:cs="Times New Roman"/>
      <w:b/>
      <w:bCs/>
      <w:color w:val="014C27"/>
      <w:sz w:val="26"/>
      <w:szCs w:val="26"/>
      <w:lang w:val="da-DK" w:eastAsia="da-DK"/>
    </w:rPr>
  </w:style>
  <w:style w:type="paragraph" w:customStyle="1" w:styleId="councilbluebullet">
    <w:name w:val="council_blue_bullet"/>
    <w:basedOn w:val="Normal"/>
    <w:qFormat/>
    <w:pPr>
      <w:ind w:left="-180"/>
    </w:pPr>
    <w:rPr>
      <w:rFonts w:ascii="Verdana" w:eastAsia="Times New Roman" w:hAnsi="Verdana" w:cs="Times New Roman"/>
      <w:sz w:val="18"/>
      <w:szCs w:val="18"/>
      <w:lang w:val="da-DK" w:eastAsia="da-DK"/>
    </w:rPr>
  </w:style>
  <w:style w:type="paragraph" w:customStyle="1" w:styleId="zcolortitlepurple">
    <w:name w:val="zcolor_title_purple"/>
    <w:basedOn w:val="Normal"/>
    <w:qFormat/>
    <w:pPr>
      <w:spacing w:before="100" w:after="100" w:line="280" w:lineRule="atLeast"/>
    </w:pPr>
    <w:rPr>
      <w:rFonts w:ascii="Verdana" w:eastAsia="Times New Roman" w:hAnsi="Verdana" w:cs="Times New Roman"/>
      <w:b/>
      <w:bCs/>
      <w:color w:val="702B70"/>
      <w:sz w:val="20"/>
      <w:szCs w:val="20"/>
      <w:lang w:val="da-DK" w:eastAsia="da-DK"/>
    </w:rPr>
  </w:style>
  <w:style w:type="paragraph" w:customStyle="1" w:styleId="bluebullet2">
    <w:name w:val="blue_bullet2"/>
    <w:basedOn w:val="Normal"/>
    <w:qFormat/>
    <w:pPr>
      <w:ind w:left="330"/>
    </w:pPr>
    <w:rPr>
      <w:rFonts w:ascii="Verdana" w:eastAsia="Times New Roman" w:hAnsi="Verdana" w:cs="Times New Roman"/>
      <w:sz w:val="18"/>
      <w:szCs w:val="18"/>
      <w:lang w:val="da-DK" w:eastAsia="da-DK"/>
    </w:rPr>
  </w:style>
  <w:style w:type="paragraph" w:customStyle="1" w:styleId="zcolortitlegreen">
    <w:name w:val="zcolor_title_green"/>
    <w:basedOn w:val="Normal"/>
    <w:qFormat/>
    <w:pPr>
      <w:spacing w:before="100" w:after="100" w:line="280" w:lineRule="atLeast"/>
    </w:pPr>
    <w:rPr>
      <w:rFonts w:ascii="Verdana" w:eastAsia="Times New Roman" w:hAnsi="Verdana" w:cs="Times New Roman"/>
      <w:b/>
      <w:bCs/>
      <w:color w:val="014C27"/>
      <w:sz w:val="20"/>
      <w:szCs w:val="20"/>
      <w:lang w:val="da-DK" w:eastAsia="da-DK"/>
    </w:rPr>
  </w:style>
  <w:style w:type="paragraph" w:customStyle="1" w:styleId="redbullet">
    <w:name w:val="red_bullet"/>
    <w:basedOn w:val="Normal"/>
    <w:qFormat/>
    <w:pPr>
      <w:spacing w:line="240" w:lineRule="atLeast"/>
      <w:ind w:left="240"/>
    </w:pPr>
    <w:rPr>
      <w:rFonts w:ascii="Verdana" w:eastAsia="Times New Roman" w:hAnsi="Verdana" w:cs="Times New Roman"/>
      <w:sz w:val="18"/>
      <w:szCs w:val="18"/>
      <w:lang w:val="da-DK" w:eastAsia="da-DK"/>
    </w:rPr>
  </w:style>
  <w:style w:type="paragraph" w:customStyle="1" w:styleId="purplebullet2">
    <w:name w:val="purple_bullet2"/>
    <w:basedOn w:val="Normal"/>
    <w:qFormat/>
    <w:pPr>
      <w:spacing w:line="240" w:lineRule="atLeast"/>
      <w:ind w:left="390"/>
    </w:pPr>
    <w:rPr>
      <w:rFonts w:ascii="Verdana" w:eastAsia="Times New Roman" w:hAnsi="Verdana" w:cs="Times New Roman"/>
      <w:sz w:val="18"/>
      <w:szCs w:val="18"/>
      <w:lang w:val="da-DK" w:eastAsia="da-DK"/>
    </w:rPr>
  </w:style>
  <w:style w:type="paragraph" w:customStyle="1" w:styleId="purplebullet3">
    <w:name w:val="purple_bullet3"/>
    <w:basedOn w:val="Normal"/>
    <w:qFormat/>
    <w:pPr>
      <w:spacing w:line="240" w:lineRule="atLeast"/>
      <w:ind w:left="540"/>
    </w:pPr>
    <w:rPr>
      <w:rFonts w:ascii="Verdana" w:eastAsia="Times New Roman" w:hAnsi="Verdana" w:cs="Times New Roman"/>
      <w:sz w:val="18"/>
      <w:szCs w:val="18"/>
      <w:lang w:val="da-DK" w:eastAsia="da-DK"/>
    </w:rPr>
  </w:style>
  <w:style w:type="paragraph" w:customStyle="1" w:styleId="parasmall">
    <w:name w:val="parasmall"/>
    <w:basedOn w:val="Normal"/>
    <w:qFormat/>
    <w:rPr>
      <w:rFonts w:ascii="Verdana" w:eastAsia="Times New Roman" w:hAnsi="Verdana" w:cs="Times New Roman"/>
      <w:sz w:val="10"/>
      <w:szCs w:val="10"/>
      <w:lang w:val="da-DK" w:eastAsia="da-DK"/>
    </w:rPr>
  </w:style>
  <w:style w:type="paragraph" w:customStyle="1" w:styleId="artitle">
    <w:name w:val="ar_title"/>
    <w:basedOn w:val="Normal"/>
    <w:qFormat/>
    <w:pPr>
      <w:spacing w:before="100" w:after="100"/>
    </w:pPr>
    <w:rPr>
      <w:rFonts w:ascii="Simplified Arabic" w:eastAsia="Times New Roman" w:hAnsi="Simplified Arabic" w:cs="Simplified Arabic"/>
      <w:b/>
      <w:bCs/>
      <w:color w:val="004B96"/>
      <w:sz w:val="32"/>
      <w:szCs w:val="32"/>
      <w:lang w:val="da-DK" w:eastAsia="da-DK"/>
    </w:rPr>
  </w:style>
  <w:style w:type="paragraph" w:customStyle="1" w:styleId="plist">
    <w:name w:val="plist"/>
    <w:basedOn w:val="Normal"/>
    <w:qFormat/>
    <w:pPr>
      <w:spacing w:before="100" w:after="100"/>
    </w:pPr>
    <w:rPr>
      <w:rFonts w:ascii="Verdana" w:eastAsia="Times New Roman" w:hAnsi="Verdana" w:cs="Times New Roman"/>
      <w:sz w:val="18"/>
      <w:szCs w:val="18"/>
      <w:lang w:val="da-DK" w:eastAsia="da-DK"/>
    </w:rPr>
  </w:style>
  <w:style w:type="paragraph" w:customStyle="1" w:styleId="preference">
    <w:name w:val="preference"/>
    <w:basedOn w:val="Normal"/>
    <w:qFormat/>
    <w:pPr>
      <w:spacing w:before="100" w:after="100"/>
    </w:pPr>
    <w:rPr>
      <w:rFonts w:ascii="Verdana" w:eastAsia="Times New Roman" w:hAnsi="Verdana" w:cs="Times New Roman"/>
      <w:sz w:val="16"/>
      <w:szCs w:val="16"/>
      <w:lang w:val="da-DK" w:eastAsia="da-DK"/>
    </w:rPr>
  </w:style>
  <w:style w:type="paragraph" w:customStyle="1" w:styleId="nlist">
    <w:name w:val="nlist"/>
    <w:basedOn w:val="Normal"/>
    <w:qFormat/>
    <w:pPr>
      <w:spacing w:before="100" w:after="100"/>
    </w:pPr>
    <w:rPr>
      <w:rFonts w:ascii="Verdana" w:eastAsia="Times New Roman" w:hAnsi="Verdana" w:cs="Times New Roman"/>
      <w:sz w:val="18"/>
      <w:szCs w:val="18"/>
      <w:lang w:val="da-DK" w:eastAsia="da-DK"/>
    </w:rPr>
  </w:style>
  <w:style w:type="paragraph" w:customStyle="1" w:styleId="zcolortoptitleorange">
    <w:name w:val="zcolor_top_title_orange"/>
    <w:basedOn w:val="Normal"/>
    <w:qFormat/>
    <w:pPr>
      <w:spacing w:before="100" w:after="100" w:line="360" w:lineRule="atLeast"/>
    </w:pPr>
    <w:rPr>
      <w:rFonts w:ascii="Verdana" w:eastAsia="Times New Roman" w:hAnsi="Verdana" w:cs="Times New Roman"/>
      <w:b/>
      <w:bCs/>
      <w:color w:val="C95906"/>
      <w:sz w:val="26"/>
      <w:szCs w:val="26"/>
      <w:lang w:val="da-DK" w:eastAsia="da-DK"/>
    </w:rPr>
  </w:style>
  <w:style w:type="paragraph" w:customStyle="1" w:styleId="slist">
    <w:name w:val="slist"/>
    <w:basedOn w:val="Normal"/>
    <w:qFormat/>
    <w:pPr>
      <w:spacing w:before="100" w:after="100"/>
    </w:pPr>
    <w:rPr>
      <w:rFonts w:ascii="Verdana" w:eastAsia="Times New Roman" w:hAnsi="Verdana" w:cs="Times New Roman"/>
      <w:color w:val="FFFFFF"/>
      <w:sz w:val="18"/>
      <w:szCs w:val="18"/>
      <w:lang w:val="da-DK" w:eastAsia="da-DK"/>
    </w:rPr>
  </w:style>
  <w:style w:type="paragraph" w:customStyle="1" w:styleId="zcolortdheadpurple">
    <w:name w:val="zcolor_td_head_purple"/>
    <w:basedOn w:val="Normal"/>
    <w:qFormat/>
    <w:pPr>
      <w:spacing w:before="100" w:after="100" w:line="280" w:lineRule="atLeast"/>
    </w:pPr>
    <w:rPr>
      <w:rFonts w:ascii="Verdana" w:eastAsia="Times New Roman" w:hAnsi="Verdana" w:cs="Times New Roman"/>
      <w:b/>
      <w:bCs/>
      <w:color w:val="004B96"/>
      <w:sz w:val="16"/>
      <w:szCs w:val="16"/>
      <w:lang w:val="da-DK" w:eastAsia="da-DK"/>
    </w:rPr>
  </w:style>
  <w:style w:type="paragraph" w:customStyle="1" w:styleId="zcolortdpurple">
    <w:name w:val="zcolor_td_purple"/>
    <w:basedOn w:val="Normal"/>
    <w:qFormat/>
    <w:pPr>
      <w:shd w:val="clear" w:color="auto" w:fill="702B70"/>
      <w:spacing w:before="100" w:after="100" w:line="280" w:lineRule="atLeast"/>
    </w:pPr>
    <w:rPr>
      <w:rFonts w:ascii="Verdana" w:eastAsia="Times New Roman" w:hAnsi="Verdana" w:cs="Times New Roman"/>
      <w:b/>
      <w:bCs/>
      <w:color w:val="FFFFFF"/>
      <w:sz w:val="20"/>
      <w:szCs w:val="20"/>
      <w:lang w:val="da-DK" w:eastAsia="da-DK"/>
    </w:rPr>
  </w:style>
  <w:style w:type="paragraph" w:customStyle="1" w:styleId="zcoloryellowbullet3">
    <w:name w:val="zcolor_yellow_bullet3"/>
    <w:basedOn w:val="Normal"/>
    <w:qFormat/>
    <w:pPr>
      <w:spacing w:line="240" w:lineRule="atLeast"/>
      <w:ind w:left="540"/>
    </w:pPr>
    <w:rPr>
      <w:rFonts w:ascii="Verdana" w:eastAsia="Times New Roman" w:hAnsi="Verdana" w:cs="Times New Roman"/>
      <w:sz w:val="18"/>
      <w:szCs w:val="18"/>
      <w:lang w:val="da-DK" w:eastAsia="da-DK"/>
    </w:rPr>
  </w:style>
  <w:style w:type="paragraph" w:customStyle="1" w:styleId="zcolortdheadblue">
    <w:name w:val="zcolor_td_head_blue"/>
    <w:basedOn w:val="Normal"/>
    <w:qFormat/>
    <w:pPr>
      <w:pBdr>
        <w:top w:val="single" w:sz="2" w:space="5" w:color="A3BEE5"/>
        <w:left w:val="single" w:sz="2" w:space="5" w:color="A3BEE5"/>
        <w:bottom w:val="single" w:sz="2" w:space="5" w:color="A3BEE5"/>
        <w:right w:val="single" w:sz="2" w:space="14" w:color="A3BEE5"/>
      </w:pBdr>
      <w:spacing w:before="100" w:after="100" w:line="280" w:lineRule="atLeast"/>
    </w:pPr>
    <w:rPr>
      <w:rFonts w:ascii="Verdana" w:eastAsia="Times New Roman" w:hAnsi="Verdana" w:cs="Times New Roman"/>
      <w:b/>
      <w:bCs/>
      <w:color w:val="004B96"/>
      <w:sz w:val="16"/>
      <w:szCs w:val="16"/>
      <w:lang w:val="da-DK" w:eastAsia="da-DK"/>
    </w:rPr>
  </w:style>
  <w:style w:type="paragraph" w:customStyle="1" w:styleId="zcolortdblue">
    <w:name w:val="zcolor_td_blue"/>
    <w:basedOn w:val="Normal"/>
    <w:qFormat/>
    <w:pPr>
      <w:shd w:val="clear" w:color="auto" w:fill="046B8D"/>
      <w:spacing w:before="100" w:after="100" w:line="280" w:lineRule="atLeast"/>
    </w:pPr>
    <w:rPr>
      <w:rFonts w:ascii="Verdana" w:eastAsia="Times New Roman" w:hAnsi="Verdana" w:cs="Times New Roman"/>
      <w:b/>
      <w:bCs/>
      <w:color w:val="FFFFFF"/>
      <w:sz w:val="20"/>
      <w:szCs w:val="20"/>
      <w:lang w:val="da-DK" w:eastAsia="da-DK"/>
    </w:rPr>
  </w:style>
  <w:style w:type="paragraph" w:customStyle="1" w:styleId="zcolorsolidcellblue">
    <w:name w:val="zcolor_solid_cell_blue"/>
    <w:basedOn w:val="Normal"/>
    <w:qFormat/>
    <w:pPr>
      <w:pBdr>
        <w:top w:val="single" w:sz="6" w:space="5" w:color="046B8D"/>
        <w:left w:val="single" w:sz="6" w:space="5" w:color="046B8D"/>
        <w:bottom w:val="single" w:sz="6" w:space="5" w:color="046B8D"/>
        <w:right w:val="single" w:sz="6" w:space="5" w:color="046B8D"/>
      </w:pBdr>
      <w:shd w:val="clear" w:color="auto" w:fill="D9E8ED"/>
      <w:spacing w:before="100" w:after="100" w:line="240" w:lineRule="atLeast"/>
    </w:pPr>
    <w:rPr>
      <w:rFonts w:ascii="Verdana" w:eastAsia="Times New Roman" w:hAnsi="Verdana" w:cs="Times New Roman"/>
      <w:sz w:val="18"/>
      <w:szCs w:val="18"/>
      <w:lang w:val="da-DK" w:eastAsia="da-DK"/>
    </w:rPr>
  </w:style>
  <w:style w:type="paragraph" w:customStyle="1" w:styleId="zcolortdheadgreen">
    <w:name w:val="zcolor_td_head_green"/>
    <w:basedOn w:val="Normal"/>
    <w:qFormat/>
    <w:pPr>
      <w:spacing w:before="100" w:after="100" w:line="280" w:lineRule="atLeast"/>
    </w:pPr>
    <w:rPr>
      <w:rFonts w:ascii="Verdana" w:eastAsia="Times New Roman" w:hAnsi="Verdana" w:cs="Times New Roman"/>
      <w:b/>
      <w:bCs/>
      <w:color w:val="004B96"/>
      <w:sz w:val="16"/>
      <w:szCs w:val="16"/>
      <w:lang w:val="da-DK" w:eastAsia="da-DK"/>
    </w:rPr>
  </w:style>
  <w:style w:type="paragraph" w:customStyle="1" w:styleId="zcolorsolidcellgreen">
    <w:name w:val="zcolor_solid_cell_green"/>
    <w:basedOn w:val="Normal"/>
    <w:qFormat/>
    <w:pPr>
      <w:pBdr>
        <w:top w:val="single" w:sz="6" w:space="5" w:color="014C27"/>
        <w:left w:val="single" w:sz="6" w:space="5" w:color="014C27"/>
        <w:bottom w:val="single" w:sz="6" w:space="5" w:color="014C27"/>
        <w:right w:val="single" w:sz="6" w:space="5" w:color="014C27"/>
      </w:pBdr>
      <w:shd w:val="clear" w:color="auto" w:fill="F7FAF4"/>
      <w:spacing w:before="100" w:after="100" w:line="240" w:lineRule="atLeast"/>
    </w:pPr>
    <w:rPr>
      <w:rFonts w:ascii="Verdana" w:eastAsia="Times New Roman" w:hAnsi="Verdana" w:cs="Times New Roman"/>
      <w:sz w:val="18"/>
      <w:szCs w:val="18"/>
      <w:lang w:val="da-DK" w:eastAsia="da-DK"/>
    </w:rPr>
  </w:style>
  <w:style w:type="paragraph" w:customStyle="1" w:styleId="zcolortdgreen">
    <w:name w:val="zcolor_td_green"/>
    <w:basedOn w:val="Normal"/>
    <w:qFormat/>
    <w:pPr>
      <w:shd w:val="clear" w:color="auto" w:fill="014C27"/>
      <w:spacing w:before="100" w:after="100" w:line="280" w:lineRule="atLeast"/>
    </w:pPr>
    <w:rPr>
      <w:rFonts w:ascii="Verdana" w:eastAsia="Times New Roman" w:hAnsi="Verdana" w:cs="Times New Roman"/>
      <w:b/>
      <w:bCs/>
      <w:color w:val="FFFFFF"/>
      <w:sz w:val="20"/>
      <w:szCs w:val="20"/>
      <w:lang w:val="da-DK" w:eastAsia="da-DK"/>
    </w:rPr>
  </w:style>
  <w:style w:type="paragraph" w:customStyle="1" w:styleId="zcolortdheadorange">
    <w:name w:val="zcolor_td_head_orange"/>
    <w:basedOn w:val="Normal"/>
    <w:qFormat/>
    <w:pPr>
      <w:spacing w:before="100" w:after="100" w:line="280" w:lineRule="atLeast"/>
    </w:pPr>
    <w:rPr>
      <w:rFonts w:ascii="Verdana" w:eastAsia="Times New Roman" w:hAnsi="Verdana" w:cs="Times New Roman"/>
      <w:b/>
      <w:bCs/>
      <w:color w:val="004B96"/>
      <w:sz w:val="16"/>
      <w:szCs w:val="16"/>
      <w:lang w:val="da-DK" w:eastAsia="da-DK"/>
    </w:rPr>
  </w:style>
  <w:style w:type="paragraph" w:customStyle="1" w:styleId="zcolortdorange">
    <w:name w:val="zcolor_td_orange"/>
    <w:basedOn w:val="Normal"/>
    <w:qFormat/>
    <w:pPr>
      <w:shd w:val="clear" w:color="auto" w:fill="957104"/>
      <w:spacing w:before="100" w:after="100" w:line="280" w:lineRule="atLeast"/>
    </w:pPr>
    <w:rPr>
      <w:rFonts w:ascii="Verdana" w:eastAsia="Times New Roman" w:hAnsi="Verdana" w:cs="Times New Roman"/>
      <w:b/>
      <w:bCs/>
      <w:color w:val="FFFFFF"/>
      <w:sz w:val="20"/>
      <w:szCs w:val="20"/>
      <w:lang w:val="da-DK" w:eastAsia="da-DK"/>
    </w:rPr>
  </w:style>
  <w:style w:type="paragraph" w:customStyle="1" w:styleId="zcolortdheadyellow">
    <w:name w:val="zcolor_td_head_yellow"/>
    <w:basedOn w:val="Normal"/>
    <w:qFormat/>
    <w:pPr>
      <w:spacing w:before="100" w:after="100" w:line="280" w:lineRule="atLeast"/>
    </w:pPr>
    <w:rPr>
      <w:rFonts w:ascii="Verdana" w:eastAsia="Times New Roman" w:hAnsi="Verdana" w:cs="Times New Roman"/>
      <w:b/>
      <w:bCs/>
      <w:color w:val="004B96"/>
      <w:sz w:val="16"/>
      <w:szCs w:val="16"/>
      <w:lang w:val="da-DK" w:eastAsia="da-DK"/>
    </w:rPr>
  </w:style>
  <w:style w:type="paragraph" w:customStyle="1" w:styleId="zcolortdred">
    <w:name w:val="zcolor_td_red"/>
    <w:basedOn w:val="Normal"/>
    <w:qFormat/>
    <w:pPr>
      <w:shd w:val="clear" w:color="auto" w:fill="D60E18"/>
      <w:spacing w:before="100" w:after="100" w:line="280" w:lineRule="atLeast"/>
    </w:pPr>
    <w:rPr>
      <w:rFonts w:ascii="Verdana" w:eastAsia="Times New Roman" w:hAnsi="Verdana" w:cs="Times New Roman"/>
      <w:b/>
      <w:bCs/>
      <w:color w:val="FFFFFF"/>
      <w:sz w:val="20"/>
      <w:szCs w:val="20"/>
      <w:lang w:val="da-DK" w:eastAsia="da-DK"/>
    </w:rPr>
  </w:style>
  <w:style w:type="paragraph" w:customStyle="1" w:styleId="zcolorpurplebullet">
    <w:name w:val="zcolor_purple_bullet"/>
    <w:basedOn w:val="Normal"/>
    <w:qFormat/>
    <w:pPr>
      <w:spacing w:line="240" w:lineRule="atLeast"/>
      <w:ind w:left="240"/>
    </w:pPr>
    <w:rPr>
      <w:rFonts w:ascii="Verdana" w:eastAsia="Times New Roman" w:hAnsi="Verdana" w:cs="Times New Roman"/>
      <w:sz w:val="18"/>
      <w:szCs w:val="18"/>
      <w:lang w:val="da-DK" w:eastAsia="da-DK"/>
    </w:rPr>
  </w:style>
  <w:style w:type="paragraph" w:customStyle="1" w:styleId="zcolorpurplebullet2">
    <w:name w:val="zcolor_purple_bullet2"/>
    <w:basedOn w:val="Normal"/>
    <w:qFormat/>
    <w:pPr>
      <w:spacing w:line="240" w:lineRule="atLeast"/>
      <w:ind w:left="390"/>
    </w:pPr>
    <w:rPr>
      <w:rFonts w:ascii="Verdana" w:eastAsia="Times New Roman" w:hAnsi="Verdana" w:cs="Times New Roman"/>
      <w:sz w:val="18"/>
      <w:szCs w:val="18"/>
      <w:lang w:val="da-DK" w:eastAsia="da-DK"/>
    </w:rPr>
  </w:style>
  <w:style w:type="paragraph" w:customStyle="1" w:styleId="zcolorpurplebullet3">
    <w:name w:val="zcolor_purple_bullet3"/>
    <w:basedOn w:val="Normal"/>
    <w:qFormat/>
    <w:pPr>
      <w:spacing w:line="240" w:lineRule="atLeast"/>
      <w:ind w:left="540"/>
    </w:pPr>
    <w:rPr>
      <w:rFonts w:ascii="Verdana" w:eastAsia="Times New Roman" w:hAnsi="Verdana" w:cs="Times New Roman"/>
      <w:sz w:val="18"/>
      <w:szCs w:val="18"/>
      <w:lang w:val="da-DK" w:eastAsia="da-DK"/>
    </w:rPr>
  </w:style>
  <w:style w:type="paragraph" w:customStyle="1" w:styleId="zcolorbluebullet">
    <w:name w:val="zcolor_blue_bullet"/>
    <w:basedOn w:val="Normal"/>
    <w:qFormat/>
    <w:pPr>
      <w:spacing w:line="240" w:lineRule="atLeast"/>
      <w:ind w:left="240"/>
    </w:pPr>
    <w:rPr>
      <w:rFonts w:ascii="Verdana" w:eastAsia="Times New Roman" w:hAnsi="Verdana" w:cs="Times New Roman"/>
      <w:sz w:val="18"/>
      <w:szCs w:val="18"/>
      <w:lang w:val="da-DK" w:eastAsia="da-DK"/>
    </w:rPr>
  </w:style>
  <w:style w:type="paragraph" w:customStyle="1" w:styleId="zcolorbluebullet2">
    <w:name w:val="zcolor_blue_bullet2"/>
    <w:basedOn w:val="Normal"/>
    <w:qFormat/>
    <w:pPr>
      <w:spacing w:line="240" w:lineRule="atLeast"/>
      <w:ind w:left="390"/>
    </w:pPr>
    <w:rPr>
      <w:rFonts w:ascii="Verdana" w:eastAsia="Times New Roman" w:hAnsi="Verdana" w:cs="Times New Roman"/>
      <w:sz w:val="18"/>
      <w:szCs w:val="18"/>
      <w:lang w:val="da-DK" w:eastAsia="da-DK"/>
    </w:rPr>
  </w:style>
  <w:style w:type="paragraph" w:customStyle="1" w:styleId="zcolorbluebullet3">
    <w:name w:val="zcolor_blue_bullet3"/>
    <w:basedOn w:val="Normal"/>
    <w:qFormat/>
    <w:pPr>
      <w:spacing w:line="240" w:lineRule="atLeast"/>
      <w:ind w:left="540"/>
    </w:pPr>
    <w:rPr>
      <w:rFonts w:ascii="Verdana" w:eastAsia="Times New Roman" w:hAnsi="Verdana" w:cs="Times New Roman"/>
      <w:sz w:val="18"/>
      <w:szCs w:val="18"/>
      <w:lang w:val="da-DK" w:eastAsia="da-DK"/>
    </w:rPr>
  </w:style>
  <w:style w:type="paragraph" w:customStyle="1" w:styleId="zcolorgreenbullet">
    <w:name w:val="zcolor_green_bullet"/>
    <w:basedOn w:val="Normal"/>
    <w:qFormat/>
    <w:pPr>
      <w:spacing w:line="240" w:lineRule="atLeast"/>
      <w:ind w:left="240"/>
    </w:pPr>
    <w:rPr>
      <w:rFonts w:ascii="Verdana" w:eastAsia="Times New Roman" w:hAnsi="Verdana" w:cs="Times New Roman"/>
      <w:sz w:val="18"/>
      <w:szCs w:val="18"/>
      <w:lang w:val="da-DK" w:eastAsia="da-DK"/>
    </w:rPr>
  </w:style>
  <w:style w:type="paragraph" w:customStyle="1" w:styleId="zcolorgreenbullet2">
    <w:name w:val="zcolor_green_bullet2"/>
    <w:basedOn w:val="Normal"/>
    <w:qFormat/>
    <w:pPr>
      <w:spacing w:line="240" w:lineRule="atLeast"/>
      <w:ind w:left="390"/>
    </w:pPr>
    <w:rPr>
      <w:rFonts w:ascii="Verdana" w:eastAsia="Times New Roman" w:hAnsi="Verdana" w:cs="Times New Roman"/>
      <w:sz w:val="18"/>
      <w:szCs w:val="18"/>
      <w:lang w:val="da-DK" w:eastAsia="da-DK"/>
    </w:rPr>
  </w:style>
  <w:style w:type="paragraph" w:customStyle="1" w:styleId="zcolorgreenbullet3">
    <w:name w:val="zcolor_green_bullet3"/>
    <w:basedOn w:val="Normal"/>
    <w:qFormat/>
    <w:pPr>
      <w:spacing w:line="240" w:lineRule="atLeast"/>
      <w:ind w:left="540"/>
    </w:pPr>
    <w:rPr>
      <w:rFonts w:ascii="Verdana" w:eastAsia="Times New Roman" w:hAnsi="Verdana" w:cs="Times New Roman"/>
      <w:sz w:val="18"/>
      <w:szCs w:val="18"/>
      <w:lang w:val="da-DK" w:eastAsia="da-DK"/>
    </w:rPr>
  </w:style>
  <w:style w:type="paragraph" w:customStyle="1" w:styleId="zcolororangebullet">
    <w:name w:val="zcolor_orange_bullet"/>
    <w:basedOn w:val="Normal"/>
    <w:qFormat/>
    <w:pPr>
      <w:spacing w:line="240" w:lineRule="atLeast"/>
      <w:ind w:left="240"/>
    </w:pPr>
    <w:rPr>
      <w:rFonts w:ascii="Verdana" w:eastAsia="Times New Roman" w:hAnsi="Verdana" w:cs="Times New Roman"/>
      <w:sz w:val="18"/>
      <w:szCs w:val="18"/>
      <w:lang w:val="da-DK" w:eastAsia="da-DK"/>
    </w:rPr>
  </w:style>
  <w:style w:type="paragraph" w:customStyle="1" w:styleId="zcolororangebullet2">
    <w:name w:val="zcolor_orange_bullet2"/>
    <w:basedOn w:val="Normal"/>
    <w:qFormat/>
    <w:pPr>
      <w:spacing w:line="240" w:lineRule="atLeast"/>
      <w:ind w:left="390"/>
    </w:pPr>
    <w:rPr>
      <w:rFonts w:ascii="Verdana" w:eastAsia="Times New Roman" w:hAnsi="Verdana" w:cs="Times New Roman"/>
      <w:sz w:val="18"/>
      <w:szCs w:val="18"/>
      <w:lang w:val="da-DK" w:eastAsia="da-DK"/>
    </w:rPr>
  </w:style>
  <w:style w:type="paragraph" w:customStyle="1" w:styleId="zcolororangebullet3">
    <w:name w:val="zcolor_orange_bullet3"/>
    <w:basedOn w:val="Normal"/>
    <w:qFormat/>
    <w:pPr>
      <w:spacing w:line="240" w:lineRule="atLeast"/>
      <w:ind w:left="540"/>
    </w:pPr>
    <w:rPr>
      <w:rFonts w:ascii="Verdana" w:eastAsia="Times New Roman" w:hAnsi="Verdana" w:cs="Times New Roman"/>
      <w:sz w:val="18"/>
      <w:szCs w:val="18"/>
      <w:lang w:val="da-DK" w:eastAsia="da-DK"/>
    </w:rPr>
  </w:style>
  <w:style w:type="paragraph" w:customStyle="1" w:styleId="zcoloryellowbullet">
    <w:name w:val="zcolor_yellow_bullet"/>
    <w:basedOn w:val="Normal"/>
    <w:qFormat/>
    <w:pPr>
      <w:spacing w:line="240" w:lineRule="atLeast"/>
      <w:ind w:left="240"/>
    </w:pPr>
    <w:rPr>
      <w:rFonts w:ascii="Verdana" w:eastAsia="Times New Roman" w:hAnsi="Verdana" w:cs="Times New Roman"/>
      <w:sz w:val="18"/>
      <w:szCs w:val="18"/>
      <w:lang w:val="da-DK" w:eastAsia="da-DK"/>
    </w:rPr>
  </w:style>
  <w:style w:type="paragraph" w:customStyle="1" w:styleId="zcoloryellowbullet2">
    <w:name w:val="zcolor_yellow_bullet2"/>
    <w:basedOn w:val="Normal"/>
    <w:qFormat/>
    <w:pPr>
      <w:spacing w:line="240" w:lineRule="atLeast"/>
      <w:ind w:left="390"/>
    </w:pPr>
    <w:rPr>
      <w:rFonts w:ascii="Verdana" w:eastAsia="Times New Roman" w:hAnsi="Verdana" w:cs="Times New Roman"/>
      <w:sz w:val="18"/>
      <w:szCs w:val="18"/>
      <w:lang w:val="da-DK" w:eastAsia="da-DK"/>
    </w:rPr>
  </w:style>
  <w:style w:type="paragraph" w:customStyle="1" w:styleId="zcolorsolidcellpurple">
    <w:name w:val="zcolor_solid_cell_purple"/>
    <w:basedOn w:val="Normal"/>
    <w:qFormat/>
    <w:pPr>
      <w:pBdr>
        <w:top w:val="single" w:sz="6" w:space="5" w:color="702B70"/>
        <w:left w:val="single" w:sz="6" w:space="5" w:color="702B70"/>
        <w:bottom w:val="single" w:sz="6" w:space="5" w:color="702B70"/>
        <w:right w:val="single" w:sz="6" w:space="5" w:color="702B70"/>
      </w:pBdr>
      <w:shd w:val="clear" w:color="auto" w:fill="F4E4F4"/>
      <w:spacing w:before="100" w:after="100" w:line="240" w:lineRule="atLeast"/>
    </w:pPr>
    <w:rPr>
      <w:rFonts w:ascii="Verdana" w:eastAsia="Times New Roman" w:hAnsi="Verdana" w:cs="Times New Roman"/>
      <w:sz w:val="18"/>
      <w:szCs w:val="18"/>
      <w:lang w:val="da-DK" w:eastAsia="da-DK"/>
    </w:rPr>
  </w:style>
  <w:style w:type="paragraph" w:customStyle="1" w:styleId="zcolorsolidcellorange">
    <w:name w:val="zcolor_solid_cell_orange"/>
    <w:basedOn w:val="Normal"/>
    <w:qFormat/>
    <w:pPr>
      <w:pBdr>
        <w:top w:val="single" w:sz="6" w:space="5" w:color="C95906"/>
        <w:left w:val="single" w:sz="6" w:space="5" w:color="C95906"/>
        <w:bottom w:val="single" w:sz="6" w:space="5" w:color="C95906"/>
        <w:right w:val="single" w:sz="6" w:space="5" w:color="C95906"/>
      </w:pBdr>
      <w:shd w:val="clear" w:color="auto" w:fill="FAE5D6"/>
      <w:spacing w:before="100" w:after="100" w:line="240" w:lineRule="atLeast"/>
    </w:pPr>
    <w:rPr>
      <w:rFonts w:ascii="Verdana" w:eastAsia="Times New Roman" w:hAnsi="Verdana" w:cs="Times New Roman"/>
      <w:sz w:val="18"/>
      <w:szCs w:val="18"/>
      <w:lang w:val="da-DK" w:eastAsia="da-DK"/>
    </w:rPr>
  </w:style>
  <w:style w:type="paragraph" w:customStyle="1" w:styleId="zcolorsolidcellyellow">
    <w:name w:val="zcolor_solid_cell_yellow"/>
    <w:basedOn w:val="Normal"/>
    <w:qFormat/>
    <w:pPr>
      <w:pBdr>
        <w:top w:val="single" w:sz="6" w:space="5" w:color="957104"/>
        <w:left w:val="single" w:sz="6" w:space="5" w:color="957104"/>
        <w:bottom w:val="single" w:sz="6" w:space="5" w:color="957104"/>
        <w:right w:val="single" w:sz="6" w:space="5" w:color="957104"/>
      </w:pBdr>
      <w:shd w:val="clear" w:color="auto" w:fill="FAF2DA"/>
      <w:spacing w:before="100" w:after="100" w:line="240" w:lineRule="atLeast"/>
    </w:pPr>
    <w:rPr>
      <w:rFonts w:ascii="Verdana" w:eastAsia="Times New Roman" w:hAnsi="Verdana" w:cs="Times New Roman"/>
      <w:sz w:val="18"/>
      <w:szCs w:val="18"/>
      <w:lang w:val="da-DK" w:eastAsia="da-DK"/>
    </w:rPr>
  </w:style>
  <w:style w:type="paragraph" w:customStyle="1" w:styleId="zcolorsolidcellgray">
    <w:name w:val="zcolor_solid_cell_gray"/>
    <w:basedOn w:val="Normal"/>
    <w:qFormat/>
    <w:pPr>
      <w:pBdr>
        <w:top w:val="single" w:sz="6" w:space="5" w:color="CCCCCC"/>
        <w:left w:val="single" w:sz="6" w:space="5" w:color="CCCCCC"/>
        <w:bottom w:val="single" w:sz="6" w:space="5" w:color="CCCCCC"/>
        <w:right w:val="single" w:sz="6" w:space="5" w:color="CCCCCC"/>
      </w:pBdr>
      <w:shd w:val="clear" w:color="auto" w:fill="F0F0F0"/>
      <w:spacing w:before="100" w:after="100" w:line="240" w:lineRule="atLeast"/>
    </w:pPr>
    <w:rPr>
      <w:rFonts w:ascii="Verdana" w:eastAsia="Times New Roman" w:hAnsi="Verdana" w:cs="Times New Roman"/>
      <w:sz w:val="18"/>
      <w:szCs w:val="18"/>
      <w:lang w:val="da-DK" w:eastAsia="da-DK"/>
    </w:rPr>
  </w:style>
  <w:style w:type="paragraph" w:customStyle="1" w:styleId="subfolderstyle">
    <w:name w:val="subfolderstyle"/>
    <w:basedOn w:val="Normal"/>
    <w:qFormat/>
    <w:pPr>
      <w:spacing w:before="100" w:after="100" w:line="240" w:lineRule="atLeast"/>
    </w:pPr>
    <w:rPr>
      <w:rFonts w:ascii="Verdana" w:eastAsia="Times New Roman" w:hAnsi="Verdana" w:cs="Times New Roman"/>
      <w:sz w:val="18"/>
      <w:szCs w:val="18"/>
      <w:lang w:val="da-DK" w:eastAsia="da-DK"/>
    </w:rPr>
  </w:style>
  <w:style w:type="paragraph" w:customStyle="1" w:styleId="subfolderstyle1">
    <w:name w:val="subfolderstyle1"/>
    <w:basedOn w:val="Normal"/>
    <w:qFormat/>
    <w:pPr>
      <w:spacing w:before="100" w:after="100" w:line="240" w:lineRule="atLeast"/>
    </w:pPr>
    <w:rPr>
      <w:rFonts w:ascii="Verdana" w:eastAsia="Times New Roman" w:hAnsi="Verdana" w:cs="Times New Roman"/>
      <w:sz w:val="18"/>
      <w:szCs w:val="18"/>
      <w:lang w:val="da-DK" w:eastAsia="da-DK"/>
    </w:rPr>
  </w:style>
  <w:style w:type="paragraph" w:customStyle="1" w:styleId="z-1">
    <w:name w:val="z-窗体顶端1"/>
    <w:basedOn w:val="Normal"/>
    <w:next w:val="Normal"/>
    <w:link w:val="z-TopofFormChar"/>
    <w:uiPriority w:val="99"/>
    <w:unhideWhenUsed/>
    <w:qFormat/>
    <w:pPr>
      <w:pBdr>
        <w:bottom w:val="single" w:sz="6" w:space="1" w:color="auto"/>
      </w:pBdr>
      <w:jc w:val="center"/>
    </w:pPr>
    <w:rPr>
      <w:rFonts w:eastAsia="Times New Roman" w:cs="Arial"/>
      <w:vanish/>
      <w:sz w:val="16"/>
      <w:szCs w:val="16"/>
      <w:lang w:val="da-DK" w:eastAsia="da-DK"/>
    </w:rPr>
  </w:style>
  <w:style w:type="paragraph" w:customStyle="1" w:styleId="z-10">
    <w:name w:val="z-窗体底端1"/>
    <w:basedOn w:val="Normal"/>
    <w:next w:val="Normal"/>
    <w:link w:val="z-BottomofFormChar"/>
    <w:uiPriority w:val="99"/>
    <w:unhideWhenUsed/>
    <w:qFormat/>
    <w:pPr>
      <w:pBdr>
        <w:top w:val="single" w:sz="6" w:space="1" w:color="auto"/>
      </w:pBdr>
      <w:jc w:val="center"/>
    </w:pPr>
    <w:rPr>
      <w:rFonts w:eastAsia="Times New Roman" w:cs="Arial"/>
      <w:vanish/>
      <w:sz w:val="16"/>
      <w:szCs w:val="16"/>
      <w:lang w:val="da-DK" w:eastAsia="da-DK"/>
    </w:rPr>
  </w:style>
  <w:style w:type="table" w:styleId="TableGrid">
    <w:name w:val="Table Grid"/>
    <w:basedOn w:val="TableNormal"/>
    <w:uiPriority w:val="59"/>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encoding w:val="x-cp20936"/>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3.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7358786E-E056-4E50-AE94-C4030136B10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4A71B2D-99EB-41DC-A0A1-F953AC290471}">
  <ds:schemaRefs>
    <ds:schemaRef ds:uri="http://schemas.microsoft.com/sharepoint/v3/contenttype/forms"/>
  </ds:schemaRefs>
</ds:datastoreItem>
</file>

<file path=customXml/itemProps3.xml><?xml version="1.0" encoding="utf-8"?>
<ds:datastoreItem xmlns:ds="http://schemas.openxmlformats.org/officeDocument/2006/customXml" ds:itemID="{2AAE1036-DCFF-41D9-AB62-9EFE5AF9EF41}">
  <ds:schemaRefs>
    <ds:schemaRef ds:uri="http://schemas.openxmlformats.org/package/2006/metadata/core-properties"/>
    <ds:schemaRef ds:uri="ac5f8115-f13f-4d01-aff4-515a67108c33"/>
    <ds:schemaRef ds:uri="http://purl.org/dc/terms/"/>
    <ds:schemaRef ds:uri="http://purl.org/dc/elements/1.1/"/>
    <ds:schemaRef ds:uri="http://schemas.microsoft.com/office/infopath/2007/PartnerControls"/>
    <ds:schemaRef ds:uri="06022411-6e02-423b-85fd-39e0748b9219"/>
    <ds:schemaRef ds:uri="http://schemas.microsoft.com/office/2006/documentManagement/types"/>
    <ds:schemaRef ds:uri="http://schemas.microsoft.com/office/2006/metadata/properties"/>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604</Words>
  <Characters>3443</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
    </vt:vector>
  </TitlesOfParts>
  <Company>Statens IT</Company>
  <LinksUpToDate>false</LinksUpToDate>
  <CharactersWithSpaces>4039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Wim</dc:creator>
  <cp:keywords/>
  <cp:lastModifiedBy>Kevin Gregory</cp:lastModifiedBy>
  <cp:revision>2</cp:revision>
  <dcterms:created xsi:type="dcterms:W3CDTF">2020-09-02T08:26:00Z</dcterms:created>
  <dcterms:modified xsi:type="dcterms:W3CDTF">2020-09-02T08:26:00Z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2052-11.1.0.9912</vt:lpwstr>
  </property>
</Properties>
</file>